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DC5F2" w14:textId="189A2236" w:rsidR="003B434D" w:rsidRPr="00886AEA" w:rsidRDefault="003B434D" w:rsidP="00886AEA">
      <w:pPr>
        <w:jc w:val="center"/>
        <w:rPr>
          <w:rFonts w:cs="Calibri Light"/>
          <w:b/>
          <w:bCs/>
          <w:sz w:val="28"/>
          <w:szCs w:val="28"/>
        </w:rPr>
      </w:pPr>
      <w:r w:rsidRPr="00886AEA">
        <w:rPr>
          <w:rFonts w:cs="Calibri Light"/>
          <w:b/>
          <w:bCs/>
          <w:sz w:val="28"/>
          <w:szCs w:val="28"/>
        </w:rPr>
        <w:t>CONFINDUSTRIA PIEMONTE IN MISSIONE ALL’EXPO DI OSAKA</w:t>
      </w:r>
      <w:r w:rsidR="00886AEA" w:rsidRPr="00886AEA">
        <w:rPr>
          <w:rFonts w:cs="Calibri Light"/>
          <w:b/>
          <w:bCs/>
          <w:sz w:val="28"/>
          <w:szCs w:val="28"/>
        </w:rPr>
        <w:br/>
      </w:r>
      <w:r w:rsidR="00F00ADF">
        <w:rPr>
          <w:rFonts w:cs="Calibri Light"/>
          <w:b/>
          <w:bCs/>
          <w:sz w:val="28"/>
          <w:szCs w:val="28"/>
        </w:rPr>
        <w:t xml:space="preserve">AL CENTRO </w:t>
      </w:r>
      <w:r w:rsidR="0004640A">
        <w:rPr>
          <w:rFonts w:cs="Calibri Light"/>
          <w:b/>
          <w:bCs/>
          <w:sz w:val="28"/>
          <w:szCs w:val="28"/>
        </w:rPr>
        <w:t xml:space="preserve">INNOVAZIONE, </w:t>
      </w:r>
      <w:r w:rsidR="0004640A" w:rsidRPr="0004640A">
        <w:rPr>
          <w:rFonts w:cs="Calibri Light"/>
          <w:b/>
          <w:bCs/>
          <w:sz w:val="28"/>
          <w:szCs w:val="28"/>
        </w:rPr>
        <w:t>ATTRATTIVITÀ</w:t>
      </w:r>
      <w:r w:rsidR="0004640A">
        <w:rPr>
          <w:rFonts w:cs="Calibri Light"/>
          <w:b/>
          <w:bCs/>
          <w:sz w:val="28"/>
          <w:szCs w:val="28"/>
        </w:rPr>
        <w:t xml:space="preserve"> E </w:t>
      </w:r>
      <w:r w:rsidR="00F00ADF">
        <w:rPr>
          <w:rFonts w:cs="Calibri Light"/>
          <w:b/>
          <w:bCs/>
          <w:sz w:val="28"/>
          <w:szCs w:val="28"/>
        </w:rPr>
        <w:t xml:space="preserve">SETTORI DI </w:t>
      </w:r>
      <w:r w:rsidR="0004640A">
        <w:rPr>
          <w:rFonts w:cs="Calibri Light"/>
          <w:b/>
          <w:bCs/>
          <w:sz w:val="28"/>
          <w:szCs w:val="28"/>
        </w:rPr>
        <w:t>ECCELLENZ</w:t>
      </w:r>
      <w:r w:rsidR="00F00ADF">
        <w:rPr>
          <w:rFonts w:cs="Calibri Light"/>
          <w:b/>
          <w:bCs/>
          <w:sz w:val="28"/>
          <w:szCs w:val="28"/>
        </w:rPr>
        <w:t>A</w:t>
      </w:r>
      <w:r w:rsidR="0004640A">
        <w:rPr>
          <w:rFonts w:cs="Calibri Light"/>
          <w:b/>
          <w:bCs/>
          <w:sz w:val="28"/>
          <w:szCs w:val="28"/>
        </w:rPr>
        <w:t xml:space="preserve"> </w:t>
      </w:r>
    </w:p>
    <w:p w14:paraId="1E83E9DD" w14:textId="06119C90" w:rsidR="00522E2C" w:rsidRDefault="003B434D" w:rsidP="003B434D">
      <w:pPr>
        <w:jc w:val="center"/>
        <w:rPr>
          <w:rFonts w:cs="Calibri Light"/>
          <w:i/>
          <w:iCs/>
        </w:rPr>
      </w:pPr>
      <w:r>
        <w:rPr>
          <w:rFonts w:cs="Calibri Light"/>
          <w:i/>
          <w:iCs/>
        </w:rPr>
        <w:t>Una rappresentanza delle 5.</w:t>
      </w:r>
      <w:r w:rsidR="009746A5">
        <w:rPr>
          <w:rFonts w:cs="Calibri Light"/>
          <w:i/>
          <w:iCs/>
        </w:rPr>
        <w:t>9</w:t>
      </w:r>
      <w:r>
        <w:rPr>
          <w:rFonts w:cs="Calibri Light"/>
          <w:i/>
          <w:iCs/>
        </w:rPr>
        <w:t>00 imprese del sistema confindustriale regionale</w:t>
      </w:r>
      <w:r>
        <w:rPr>
          <w:rFonts w:cs="Calibri Light"/>
          <w:i/>
          <w:iCs/>
        </w:rPr>
        <w:br/>
        <w:t>affianca la missione di sistema in occasione dell’Esposizione Universale nipponica</w:t>
      </w:r>
      <w:r w:rsidR="00522E2C">
        <w:rPr>
          <w:rFonts w:cs="Calibri Light"/>
          <w:i/>
          <w:iCs/>
        </w:rPr>
        <w:t xml:space="preserve">: </w:t>
      </w:r>
      <w:r w:rsidR="00522E2C">
        <w:rPr>
          <w:rFonts w:cs="Calibri Light"/>
          <w:i/>
          <w:iCs/>
        </w:rPr>
        <w:br/>
        <w:t xml:space="preserve">oggi un evento nel Padiglione Italia, nei prossimi giorni visite e incontri istituzionali. </w:t>
      </w:r>
    </w:p>
    <w:p w14:paraId="0DA10781" w14:textId="020B33D5" w:rsidR="003B434D" w:rsidRPr="00522E2C" w:rsidRDefault="00522E2C" w:rsidP="00522E2C">
      <w:pPr>
        <w:jc w:val="right"/>
        <w:rPr>
          <w:rFonts w:cs="Calibri Light"/>
          <w:sz w:val="22"/>
          <w:szCs w:val="22"/>
        </w:rPr>
      </w:pPr>
      <w:r w:rsidRPr="00522E2C">
        <w:rPr>
          <w:rFonts w:cs="Calibri Light"/>
          <w:sz w:val="22"/>
          <w:szCs w:val="22"/>
        </w:rPr>
        <w:t xml:space="preserve">Osaka, 30 settembre 2025 </w:t>
      </w:r>
    </w:p>
    <w:p w14:paraId="30BCBD0B" w14:textId="396FB5DF" w:rsidR="00C60EA4" w:rsidRPr="003B434D" w:rsidRDefault="00C60EA4" w:rsidP="003B434D">
      <w:pPr>
        <w:jc w:val="both"/>
        <w:rPr>
          <w:rFonts w:cs="Calibri Light"/>
        </w:rPr>
      </w:pPr>
      <w:r w:rsidRPr="003B434D">
        <w:rPr>
          <w:rFonts w:cs="Calibri Light"/>
        </w:rPr>
        <w:t xml:space="preserve">Fabbricazione di componenti elettronici e servizi di progettazione di sistemi. Produzione di materie plastiche, automotive, commercio e sviluppo lubrificanti e grassi, manifattura metallica, termotecnica e chimica. Consulenza e servizi aziendali, formazione. Produzione vinicola, biotech, sicurezza e servizi ambientali, attività minerarie. Sono questi i settori in cui operano le imprese piemontesi che partecipano alla missione di sistema organizzata da </w:t>
      </w:r>
      <w:r w:rsidRPr="00522E2C">
        <w:rPr>
          <w:rFonts w:cs="Calibri Light"/>
          <w:b/>
          <w:bCs/>
        </w:rPr>
        <w:t>Confindustria Piemonte</w:t>
      </w:r>
      <w:r w:rsidRPr="003B434D">
        <w:rPr>
          <w:rFonts w:cs="Calibri Light"/>
        </w:rPr>
        <w:t xml:space="preserve"> in occasione dell’</w:t>
      </w:r>
      <w:r w:rsidRPr="00522E2C">
        <w:rPr>
          <w:rFonts w:cs="Calibri Light"/>
          <w:b/>
          <w:bCs/>
        </w:rPr>
        <w:t>Esposizione Universale di Osaka</w:t>
      </w:r>
      <w:r w:rsidRPr="003B434D">
        <w:rPr>
          <w:rFonts w:cs="Calibri Light"/>
        </w:rPr>
        <w:t xml:space="preserve">, e che affianca quella della Regione Piemonte da oggi fino al 3 ottobre. </w:t>
      </w:r>
    </w:p>
    <w:p w14:paraId="45875D21" w14:textId="2EF51B90" w:rsidR="00C60EA4" w:rsidRPr="003B434D" w:rsidRDefault="00C60EA4" w:rsidP="003B434D">
      <w:pPr>
        <w:jc w:val="both"/>
        <w:rPr>
          <w:rFonts w:cs="Calibri Light"/>
        </w:rPr>
      </w:pPr>
      <w:r w:rsidRPr="003B434D">
        <w:rPr>
          <w:rFonts w:cs="Calibri Light"/>
        </w:rPr>
        <w:t>Il Giappone ha rappresentato l’1,2% delle esportazioni piemontesi del 2024</w:t>
      </w:r>
      <w:r w:rsidR="006F06FB" w:rsidRPr="003B434D">
        <w:rPr>
          <w:rFonts w:cs="Calibri Light"/>
        </w:rPr>
        <w:t xml:space="preserve"> ma ha riguardato prodotti ad alto valore aggiunto, dove la qualità è più importante del prezzo. Perché anche </w:t>
      </w:r>
      <w:r w:rsidR="00886AEA">
        <w:rPr>
          <w:rFonts w:cs="Calibri Light"/>
        </w:rPr>
        <w:t xml:space="preserve">per </w:t>
      </w:r>
      <w:r w:rsidR="006F06FB" w:rsidRPr="003B434D">
        <w:rPr>
          <w:rFonts w:cs="Calibri Light"/>
        </w:rPr>
        <w:t xml:space="preserve">le Paese del Sol Levante Made </w:t>
      </w:r>
      <w:r w:rsidR="006F06FB" w:rsidRPr="00522E2C">
        <w:rPr>
          <w:rFonts w:cs="Calibri Light"/>
          <w:b/>
          <w:bCs/>
        </w:rPr>
        <w:t>il Made in Piemonte è un asset inestimabile</w:t>
      </w:r>
      <w:r w:rsidR="006F06FB" w:rsidRPr="003B434D">
        <w:rPr>
          <w:rFonts w:cs="Calibri Light"/>
        </w:rPr>
        <w:t xml:space="preserve">, soprattutto per segmenti di mercato che cercano l'esclusività e la storia dietro il prodotto. </w:t>
      </w:r>
      <w:r w:rsidR="00886AEA">
        <w:rPr>
          <w:rFonts w:cs="Calibri Light"/>
        </w:rPr>
        <w:t>S</w:t>
      </w:r>
      <w:r w:rsidR="006F06FB" w:rsidRPr="003B434D">
        <w:rPr>
          <w:rFonts w:cs="Calibri Light"/>
        </w:rPr>
        <w:t xml:space="preserve">i punta però anche ad avviare investimenti e joint venture per attrarre </w:t>
      </w:r>
      <w:r w:rsidR="003B434D" w:rsidRPr="003B434D">
        <w:rPr>
          <w:rFonts w:cs="Calibri Light"/>
        </w:rPr>
        <w:t xml:space="preserve">nuovi </w:t>
      </w:r>
      <w:r w:rsidR="006F06FB" w:rsidRPr="003B434D">
        <w:rPr>
          <w:rFonts w:cs="Calibri Light"/>
        </w:rPr>
        <w:t>investitori nipponici in Piemonte</w:t>
      </w:r>
      <w:r w:rsidR="003B434D" w:rsidRPr="003B434D">
        <w:rPr>
          <w:rFonts w:cs="Calibri Light"/>
        </w:rPr>
        <w:t>, che affianchino le 19 aziende giapponesi già presenti con oltre 50 stabilimenti e più di 52.300 addetti, attivi soprattutto nei settori manifatturiero e ICT.</w:t>
      </w:r>
      <w:r w:rsidRPr="003B434D">
        <w:rPr>
          <w:rFonts w:cs="Calibri Light"/>
        </w:rPr>
        <w:t xml:space="preserve"> </w:t>
      </w:r>
    </w:p>
    <w:p w14:paraId="0A2208FB" w14:textId="1631C113" w:rsidR="0004640A" w:rsidRPr="003B434D" w:rsidRDefault="006F06FB" w:rsidP="0004640A">
      <w:pPr>
        <w:jc w:val="both"/>
        <w:rPr>
          <w:rFonts w:cs="Calibri Light"/>
        </w:rPr>
      </w:pPr>
      <w:r w:rsidRPr="003B434D">
        <w:rPr>
          <w:rFonts w:cs="Calibri Light"/>
        </w:rPr>
        <w:t>“</w:t>
      </w:r>
      <w:r w:rsidRPr="00522E2C">
        <w:rPr>
          <w:rFonts w:cs="Calibri Light"/>
          <w:i/>
          <w:iCs/>
        </w:rPr>
        <w:t xml:space="preserve">Il Piemonte vanta ben nove settori di eccellenza. Sono oltre 1.300 le multinazionali estere presenti, che danno lavoro a oltre 150.000 persone. Ciò fa di noi la seconda regione italiana per capacità di attrazione di investimenti dall’Estero, che si accompagna ad una spesa in ricerca e sviluppo </w:t>
      </w:r>
      <w:r w:rsidR="0097321B" w:rsidRPr="00522E2C">
        <w:rPr>
          <w:rFonts w:cs="Calibri Light"/>
          <w:i/>
          <w:iCs/>
        </w:rPr>
        <w:t xml:space="preserve">superiore dell’80% rispetto alla media nazionale. </w:t>
      </w:r>
      <w:r w:rsidR="0004640A">
        <w:rPr>
          <w:rFonts w:cs="Calibri Light"/>
          <w:i/>
          <w:iCs/>
        </w:rPr>
        <w:t xml:space="preserve">Siamo un partner stabile e, partendo da queste premesse, che </w:t>
      </w:r>
      <w:r w:rsidR="0004640A" w:rsidRPr="0004640A">
        <w:rPr>
          <w:rFonts w:cs="Calibri Light"/>
          <w:i/>
          <w:iCs/>
        </w:rPr>
        <w:t>v</w:t>
      </w:r>
      <w:r w:rsidR="00886AEA" w:rsidRPr="0004640A">
        <w:rPr>
          <w:rFonts w:cs="Calibri Light"/>
          <w:i/>
          <w:iCs/>
        </w:rPr>
        <w:t xml:space="preserve">ogliamo allargare la nostra presenza in settori strategici come automazione, robotica ed energia. </w:t>
      </w:r>
      <w:r w:rsidR="0097321B" w:rsidRPr="00522E2C">
        <w:rPr>
          <w:rFonts w:cs="Calibri Light"/>
          <w:i/>
          <w:iCs/>
        </w:rPr>
        <w:t>Questo è il Piemonte che presentiamo a questa Esposizione Universale</w:t>
      </w:r>
      <w:r w:rsidR="0097321B" w:rsidRPr="003B434D">
        <w:rPr>
          <w:rFonts w:cs="Calibri Light"/>
        </w:rPr>
        <w:t xml:space="preserve">” ha spiegato </w:t>
      </w:r>
      <w:r w:rsidR="0097321B" w:rsidRPr="00522E2C">
        <w:rPr>
          <w:rFonts w:cs="Calibri Light"/>
          <w:b/>
          <w:bCs/>
        </w:rPr>
        <w:t>Alessandro Battaglia</w:t>
      </w:r>
      <w:r w:rsidR="0097321B" w:rsidRPr="003B434D">
        <w:rPr>
          <w:rFonts w:cs="Calibri Light"/>
        </w:rPr>
        <w:t>, presidente della Commissione Internazionalizzazione di Confindustria Piemonte, introducendo i lavori di ‘</w:t>
      </w:r>
      <w:r w:rsidR="0097321B" w:rsidRPr="00522E2C">
        <w:rPr>
          <w:rFonts w:cs="Calibri Light"/>
          <w:b/>
          <w:bCs/>
        </w:rPr>
        <w:t xml:space="preserve">Piemonte </w:t>
      </w:r>
      <w:proofErr w:type="spellStart"/>
      <w:r w:rsidR="0097321B" w:rsidRPr="00522E2C">
        <w:rPr>
          <w:rFonts w:cs="Calibri Light"/>
          <w:b/>
          <w:bCs/>
        </w:rPr>
        <w:t>meets</w:t>
      </w:r>
      <w:proofErr w:type="spellEnd"/>
      <w:r w:rsidR="0097321B" w:rsidRPr="00522E2C">
        <w:rPr>
          <w:rFonts w:cs="Calibri Light"/>
          <w:b/>
          <w:bCs/>
        </w:rPr>
        <w:t xml:space="preserve"> Osaka- Eccellenze piemontesi, export e investimenti in Giappone</w:t>
      </w:r>
      <w:r w:rsidR="0097321B" w:rsidRPr="003B434D">
        <w:rPr>
          <w:rFonts w:cs="Calibri Light"/>
        </w:rPr>
        <w:t xml:space="preserve">’, l’evento che </w:t>
      </w:r>
      <w:r w:rsidR="00522E2C">
        <w:rPr>
          <w:rFonts w:cs="Calibri Light"/>
        </w:rPr>
        <w:t xml:space="preserve">ha aperto i lavori della missione confindustriale che </w:t>
      </w:r>
      <w:r w:rsidR="0097321B" w:rsidRPr="003B434D">
        <w:rPr>
          <w:rFonts w:cs="Calibri Light"/>
        </w:rPr>
        <w:t xml:space="preserve">si è svolto questa mattina al Padiglione Italia. </w:t>
      </w:r>
    </w:p>
    <w:p w14:paraId="12B5E2CF" w14:textId="3C7C2982" w:rsidR="0004640A" w:rsidRPr="003B434D" w:rsidRDefault="0004640A" w:rsidP="0004640A">
      <w:pPr>
        <w:jc w:val="both"/>
        <w:rPr>
          <w:rFonts w:cs="Calibri Light"/>
        </w:rPr>
      </w:pPr>
      <w:r w:rsidRPr="003B434D">
        <w:rPr>
          <w:rFonts w:cs="Calibri Light"/>
        </w:rPr>
        <w:t>“</w:t>
      </w:r>
      <w:r w:rsidRPr="00522E2C">
        <w:rPr>
          <w:rFonts w:cs="Calibri Light"/>
          <w:i/>
          <w:iCs/>
        </w:rPr>
        <w:t xml:space="preserve">Non si tratta solo di vendere ‘made in Piemonte’. Vogliamo valorizzare un patrimonio di saper fare industriale e culturale che dialoga perfettamente con la tradizione giapponese di eccellenza, precisione e ricerca della qualità. Abbiamo valori condivisi: l'attenzione al prodotto, il rispetto degli impegni presi e la visione di lungo termine. Tutti elementi che costituiscono il terreno fertile per relazioni commerciali durature e proficue. Certamente, il Giappone è un mercato esigente: richiede costanza, conoscenza delle regole e capacità di adattamento culturale. Ma chi già è entrato in questo mercato ha trovato clienti fedeli, un sistema distributivo efficiente e una rete industriale che apre le porte a collaborazioni </w:t>
      </w:r>
      <w:r w:rsidRPr="00522E2C">
        <w:rPr>
          <w:rFonts w:cs="Calibri Light"/>
          <w:i/>
          <w:iCs/>
        </w:rPr>
        <w:lastRenderedPageBreak/>
        <w:t>tecnologiche e scientifiche</w:t>
      </w:r>
      <w:r w:rsidRPr="003B434D">
        <w:rPr>
          <w:rFonts w:cs="Calibri Light"/>
        </w:rPr>
        <w:t xml:space="preserve">” ha </w:t>
      </w:r>
      <w:r>
        <w:rPr>
          <w:rFonts w:cs="Calibri Light"/>
        </w:rPr>
        <w:t>rimarcato</w:t>
      </w:r>
      <w:r w:rsidR="00500297">
        <w:rPr>
          <w:rFonts w:cs="Calibri Light"/>
        </w:rPr>
        <w:t xml:space="preserve"> nel suo intervento</w:t>
      </w:r>
      <w:r w:rsidRPr="003B434D">
        <w:rPr>
          <w:rFonts w:cs="Calibri Light"/>
        </w:rPr>
        <w:t xml:space="preserve"> </w:t>
      </w:r>
      <w:r w:rsidRPr="00522E2C">
        <w:rPr>
          <w:rFonts w:cs="Calibri Light"/>
          <w:b/>
          <w:bCs/>
        </w:rPr>
        <w:t xml:space="preserve">Giorgia </w:t>
      </w:r>
      <w:proofErr w:type="spellStart"/>
      <w:r w:rsidRPr="00522E2C">
        <w:rPr>
          <w:rFonts w:cs="Calibri Light"/>
          <w:b/>
          <w:bCs/>
        </w:rPr>
        <w:t>Garola</w:t>
      </w:r>
      <w:proofErr w:type="spellEnd"/>
      <w:r w:rsidRPr="003B434D">
        <w:rPr>
          <w:rFonts w:cs="Calibri Light"/>
        </w:rPr>
        <w:t>, vicepresidente dell’Unione Industriali Torino</w:t>
      </w:r>
      <w:r>
        <w:rPr>
          <w:rFonts w:cs="Calibri Light"/>
        </w:rPr>
        <w:t xml:space="preserve"> e consigliere del </w:t>
      </w:r>
      <w:proofErr w:type="spellStart"/>
      <w:r>
        <w:rPr>
          <w:rFonts w:cs="Calibri Light"/>
        </w:rPr>
        <w:t>Ceipiemonte</w:t>
      </w:r>
      <w:proofErr w:type="spellEnd"/>
      <w:r w:rsidRPr="003B434D">
        <w:rPr>
          <w:rFonts w:cs="Calibri Light"/>
        </w:rPr>
        <w:t>.</w:t>
      </w:r>
    </w:p>
    <w:p w14:paraId="1A105D6B" w14:textId="6958E611" w:rsidR="00522E2C" w:rsidRDefault="00D071FD" w:rsidP="003B434D">
      <w:pPr>
        <w:jc w:val="both"/>
        <w:rPr>
          <w:rFonts w:cs="Calibri Light"/>
        </w:rPr>
      </w:pPr>
      <w:r w:rsidRPr="00D071FD">
        <w:rPr>
          <w:rFonts w:cs="Calibri Light"/>
        </w:rPr>
        <w:t>“</w:t>
      </w:r>
      <w:r w:rsidRPr="00D071FD">
        <w:rPr>
          <w:rFonts w:cs="Calibri Light"/>
          <w:i/>
          <w:iCs/>
        </w:rPr>
        <w:t xml:space="preserve">La partecipazione del Piemonte a Osaka rappresenta un momento decisivo per affermare la nostra capacità di attrazione internazionale. Grazie a strumenti quali il Contratto di insediamento - </w:t>
      </w:r>
      <w:r>
        <w:rPr>
          <w:rFonts w:cs="Calibri Light"/>
          <w:i/>
          <w:iCs/>
        </w:rPr>
        <w:t>a</w:t>
      </w:r>
      <w:r w:rsidRPr="00D071FD">
        <w:rPr>
          <w:rFonts w:cs="Calibri Light"/>
          <w:i/>
          <w:iCs/>
        </w:rPr>
        <w:t xml:space="preserve">ttrazione di investimenti in Piemonte che ha una dotazione di circa 11 milioni di euro per il periodo 2024-2031, il Piemonte rende concreti piani di investimento: le grandi imprese possono insediarsi o ampliare sedi produttive, centri di ricerca e poli di servizio con l’obbligo di generare nuova occupazione qualificata. Una strategia che traduce visione in progetti reali, </w:t>
      </w:r>
      <w:r w:rsidR="00762C38">
        <w:rPr>
          <w:rFonts w:cs="Calibri Light"/>
          <w:i/>
          <w:iCs/>
        </w:rPr>
        <w:t xml:space="preserve">formazione mirata, </w:t>
      </w:r>
      <w:r w:rsidRPr="00D071FD">
        <w:rPr>
          <w:rFonts w:cs="Calibri Light"/>
          <w:i/>
          <w:iCs/>
        </w:rPr>
        <w:t>occupazione e sviluppo territoriale</w:t>
      </w:r>
      <w:r w:rsidRPr="00D071FD">
        <w:rPr>
          <w:rFonts w:cs="Calibri Light"/>
        </w:rPr>
        <w:t>” hanno dichiarato il presidente della Regione Piemonte</w:t>
      </w:r>
      <w:r>
        <w:rPr>
          <w:rFonts w:cs="Calibri Light"/>
        </w:rPr>
        <w:t>,</w:t>
      </w:r>
      <w:r w:rsidRPr="00D071FD">
        <w:rPr>
          <w:rFonts w:cs="Calibri Light"/>
        </w:rPr>
        <w:t xml:space="preserve"> </w:t>
      </w:r>
      <w:r w:rsidRPr="00D071FD">
        <w:rPr>
          <w:rFonts w:cs="Calibri Light"/>
          <w:b/>
          <w:bCs/>
        </w:rPr>
        <w:t>Alberto Cirio</w:t>
      </w:r>
      <w:r w:rsidRPr="00D071FD">
        <w:rPr>
          <w:rFonts w:cs="Calibri Light"/>
        </w:rPr>
        <w:t>, la vicepresidente</w:t>
      </w:r>
      <w:r>
        <w:rPr>
          <w:rFonts w:cs="Calibri Light"/>
        </w:rPr>
        <w:t>,</w:t>
      </w:r>
      <w:r w:rsidRPr="00D071FD">
        <w:rPr>
          <w:rFonts w:cs="Calibri Light"/>
        </w:rPr>
        <w:t xml:space="preserve"> </w:t>
      </w:r>
      <w:r w:rsidRPr="00D071FD">
        <w:rPr>
          <w:rFonts w:cs="Calibri Light"/>
          <w:b/>
          <w:bCs/>
        </w:rPr>
        <w:t xml:space="preserve">Elena </w:t>
      </w:r>
      <w:proofErr w:type="spellStart"/>
      <w:r w:rsidRPr="00D071FD">
        <w:rPr>
          <w:rFonts w:cs="Calibri Light"/>
          <w:b/>
          <w:bCs/>
        </w:rPr>
        <w:t>Chiorino</w:t>
      </w:r>
      <w:proofErr w:type="spellEnd"/>
      <w:r w:rsidRPr="00D071FD">
        <w:rPr>
          <w:rFonts w:cs="Calibri Light"/>
        </w:rPr>
        <w:t xml:space="preserve"> e l’assessore all’Internazionalizzazione </w:t>
      </w:r>
      <w:r w:rsidRPr="00D071FD">
        <w:rPr>
          <w:rFonts w:cs="Calibri Light"/>
          <w:b/>
          <w:bCs/>
        </w:rPr>
        <w:t>Andrea Tronzano</w:t>
      </w:r>
      <w:r w:rsidRPr="00D071FD">
        <w:rPr>
          <w:rFonts w:cs="Calibri Light"/>
        </w:rPr>
        <w:t>.</w:t>
      </w:r>
    </w:p>
    <w:p w14:paraId="5061E88B" w14:textId="345DD2F4" w:rsidR="0004640A" w:rsidRDefault="00D071FD" w:rsidP="0004640A">
      <w:pPr>
        <w:jc w:val="both"/>
        <w:rPr>
          <w:rFonts w:cs="Calibri Light"/>
        </w:rPr>
      </w:pPr>
      <w:r>
        <w:rPr>
          <w:rFonts w:cs="Calibri Light"/>
        </w:rPr>
        <w:t>“</w:t>
      </w:r>
      <w:r w:rsidRPr="00D071FD">
        <w:rPr>
          <w:rFonts w:cs="Calibri Light"/>
          <w:i/>
          <w:iCs/>
        </w:rPr>
        <w:t>Innovazione tecnologica, sicurezza, transizione energetica, ricerca scientifica e formazione: la partecipazione dell’Italia a Expo 2025 Osaka si colloca in questa cornice. Il Padiglione Italia è un presidio avanzato della nostra diplomazia culturale ed economica, un luogo dove mostriamo concretamente il contributo dell’Italia allo sviluppo globale, unendo arte, scienza, industria e sostenibilità</w:t>
      </w:r>
      <w:r w:rsidRPr="00D071FD">
        <w:rPr>
          <w:rFonts w:cs="Calibri Light"/>
        </w:rPr>
        <w:t>"</w:t>
      </w:r>
      <w:r>
        <w:rPr>
          <w:rFonts w:cs="Calibri Light"/>
        </w:rPr>
        <w:t xml:space="preserve"> </w:t>
      </w:r>
      <w:r w:rsidRPr="00D071FD">
        <w:rPr>
          <w:rFonts w:cs="Calibri Light"/>
        </w:rPr>
        <w:t>ha dichiarato il Commissario Generale per l'Italia a Expo 2025 Osaka, </w:t>
      </w:r>
      <w:r w:rsidRPr="00D071FD">
        <w:rPr>
          <w:rFonts w:cs="Calibri Light"/>
          <w:b/>
          <w:bCs/>
        </w:rPr>
        <w:t>Mario Vattani</w:t>
      </w:r>
      <w:r>
        <w:rPr>
          <w:rFonts w:cs="Calibri Light"/>
        </w:rPr>
        <w:t xml:space="preserve">. </w:t>
      </w:r>
      <w:r w:rsidR="0004640A">
        <w:rPr>
          <w:rFonts w:cs="Calibri Light"/>
        </w:rPr>
        <w:t>Tra gli interventi anche quello de</w:t>
      </w:r>
      <w:r w:rsidR="0004640A" w:rsidRPr="003B434D">
        <w:rPr>
          <w:rFonts w:cs="Calibri Light"/>
        </w:rPr>
        <w:t>l</w:t>
      </w:r>
      <w:r w:rsidR="0004640A">
        <w:rPr>
          <w:rFonts w:cs="Calibri Light"/>
        </w:rPr>
        <w:t xml:space="preserve"> </w:t>
      </w:r>
      <w:r w:rsidR="0004640A" w:rsidRPr="003B434D">
        <w:rPr>
          <w:rFonts w:cs="Calibri Light"/>
        </w:rPr>
        <w:t xml:space="preserve">Segretario Generale della Camera di commercio per l’Italia a Expo 2025, </w:t>
      </w:r>
      <w:r w:rsidR="0004640A" w:rsidRPr="00D071FD">
        <w:rPr>
          <w:rFonts w:cs="Calibri Light"/>
          <w:b/>
          <w:bCs/>
        </w:rPr>
        <w:t>Davide Fantoni</w:t>
      </w:r>
      <w:r w:rsidR="0004640A">
        <w:rPr>
          <w:rFonts w:cs="Calibri Light"/>
        </w:rPr>
        <w:t>.</w:t>
      </w:r>
    </w:p>
    <w:p w14:paraId="1B39FE7C" w14:textId="4AC6D1EE" w:rsidR="00FA4C8A" w:rsidRPr="003B434D" w:rsidRDefault="00FA4C8A" w:rsidP="003B434D">
      <w:pPr>
        <w:jc w:val="both"/>
        <w:rPr>
          <w:rFonts w:cs="Calibri Light"/>
        </w:rPr>
      </w:pPr>
      <w:r w:rsidRPr="003B434D">
        <w:rPr>
          <w:rFonts w:cs="Calibri Light"/>
        </w:rPr>
        <w:t xml:space="preserve">Confindustria Piemonte ha </w:t>
      </w:r>
      <w:r w:rsidR="00D071FD">
        <w:rPr>
          <w:rFonts w:cs="Calibri Light"/>
        </w:rPr>
        <w:t xml:space="preserve">due </w:t>
      </w:r>
      <w:r w:rsidRPr="003B434D">
        <w:rPr>
          <w:rFonts w:cs="Calibri Light"/>
        </w:rPr>
        <w:t>Commissioni imprenditoriali che operano proprio per rappresentare in modo unitario e coordinato gli interessi e le esigenze legate all'internazionalizzazione e all'attrazione degli investimenti, e dal 2023 fa parte del Team Attrazione Investimenti Regionale, un gruppo di lavoro interdipartimentale della Regione Piemonte che funge da punto di contatto unico per i nuovi potenziali investitori.</w:t>
      </w:r>
      <w:r w:rsidR="0004640A">
        <w:rPr>
          <w:rFonts w:cs="Calibri Light"/>
        </w:rPr>
        <w:t xml:space="preserve"> </w:t>
      </w:r>
      <w:r w:rsidRPr="003B434D">
        <w:rPr>
          <w:rFonts w:cs="Calibri Light"/>
        </w:rPr>
        <w:t xml:space="preserve">La missione di Confindustria Piemonte in Giappone comprende anche tre visite aziendali. La prima è prevista domani a Kyoto negli stabilimenti di </w:t>
      </w:r>
      <w:proofErr w:type="spellStart"/>
      <w:r w:rsidRPr="00522E2C">
        <w:rPr>
          <w:rFonts w:cs="Calibri Light"/>
          <w:b/>
          <w:bCs/>
        </w:rPr>
        <w:t>Nissha</w:t>
      </w:r>
      <w:proofErr w:type="spellEnd"/>
      <w:r w:rsidRPr="003B434D">
        <w:rPr>
          <w:rFonts w:cs="Calibri Light"/>
        </w:rPr>
        <w:t xml:space="preserve">, storica multinazionale giapponese che opera nei settori dei materiali industriali, dei dispositivi elettronici, delle tecnologie mediche e della comunicazione, con un polo produttivo anche a Casalgrasso, in provincia di Cuneo. Il 2 ottobre sarà la volta della visita, nella città di Nagoya, a </w:t>
      </w:r>
      <w:r w:rsidRPr="00522E2C">
        <w:rPr>
          <w:rFonts w:cs="Calibri Light"/>
          <w:b/>
          <w:bCs/>
        </w:rPr>
        <w:t>Toyota City</w:t>
      </w:r>
      <w:r w:rsidRPr="003B434D">
        <w:rPr>
          <w:rFonts w:cs="Calibri Light"/>
        </w:rPr>
        <w:t xml:space="preserve">, cuore pulsante della nota casa automobilistica giapponese. Venerdì 3 ottobre, infine, la delegazione farà tappa al </w:t>
      </w:r>
      <w:r w:rsidRPr="00522E2C">
        <w:rPr>
          <w:rFonts w:cs="Calibri Light"/>
          <w:b/>
          <w:bCs/>
        </w:rPr>
        <w:t>Panasonic</w:t>
      </w:r>
      <w:r w:rsidRPr="003B434D">
        <w:rPr>
          <w:rFonts w:cs="Calibri Light"/>
        </w:rPr>
        <w:t xml:space="preserve"> Museum di Osaka, luogo simbolo della cultura industriale giapponese, che racconta la visione del fondatore </w:t>
      </w:r>
      <w:proofErr w:type="spellStart"/>
      <w:r w:rsidRPr="003B434D">
        <w:rPr>
          <w:rFonts w:cs="Calibri Light"/>
        </w:rPr>
        <w:t>Konosuke</w:t>
      </w:r>
      <w:proofErr w:type="spellEnd"/>
      <w:r w:rsidRPr="003B434D">
        <w:rPr>
          <w:rFonts w:cs="Calibri Light"/>
        </w:rPr>
        <w:t xml:space="preserve"> Matsushita. </w:t>
      </w:r>
    </w:p>
    <w:p w14:paraId="7D9108F5" w14:textId="77777777" w:rsidR="003B434D" w:rsidRDefault="003B434D" w:rsidP="003B434D">
      <w:pPr>
        <w:jc w:val="both"/>
        <w:rPr>
          <w:rFonts w:cs="Calibri Light"/>
        </w:rPr>
      </w:pPr>
    </w:p>
    <w:p w14:paraId="59729383" w14:textId="52BB1225" w:rsidR="00522E2C" w:rsidRPr="00522E2C" w:rsidRDefault="00522E2C" w:rsidP="00522E2C">
      <w:pPr>
        <w:spacing w:after="0"/>
        <w:jc w:val="both"/>
        <w:rPr>
          <w:rFonts w:cs="Calibri Light"/>
          <w:sz w:val="22"/>
          <w:szCs w:val="22"/>
        </w:rPr>
      </w:pPr>
      <w:r w:rsidRPr="00522E2C">
        <w:rPr>
          <w:rFonts w:cs="Calibri Light"/>
          <w:sz w:val="22"/>
          <w:szCs w:val="22"/>
        </w:rPr>
        <w:t>Ufficio stampa Confindustria Piemonte</w:t>
      </w:r>
    </w:p>
    <w:p w14:paraId="2EE06170" w14:textId="24D2BFC9" w:rsidR="00522E2C" w:rsidRPr="00522E2C" w:rsidRDefault="00522E2C" w:rsidP="00522E2C">
      <w:pPr>
        <w:spacing w:after="0"/>
        <w:jc w:val="both"/>
        <w:rPr>
          <w:rFonts w:cs="Calibri Light"/>
          <w:sz w:val="22"/>
          <w:szCs w:val="22"/>
        </w:rPr>
      </w:pPr>
      <w:r w:rsidRPr="00522E2C">
        <w:rPr>
          <w:rFonts w:cs="Calibri Light"/>
          <w:sz w:val="22"/>
          <w:szCs w:val="22"/>
        </w:rPr>
        <w:t xml:space="preserve">Isabella Antonetto </w:t>
      </w:r>
      <w:hyperlink r:id="rId6" w:history="1">
        <w:r w:rsidRPr="00522E2C">
          <w:rPr>
            <w:rStyle w:val="Collegamentoipertestuale"/>
            <w:rFonts w:cs="Calibri Light"/>
            <w:sz w:val="22"/>
            <w:szCs w:val="22"/>
          </w:rPr>
          <w:t>media@confindustria.piemonte.it</w:t>
        </w:r>
      </w:hyperlink>
    </w:p>
    <w:p w14:paraId="25264F64" w14:textId="67B76845" w:rsidR="00522E2C" w:rsidRPr="00522E2C" w:rsidRDefault="00522E2C" w:rsidP="00522E2C">
      <w:pPr>
        <w:spacing w:after="0"/>
        <w:jc w:val="both"/>
        <w:rPr>
          <w:rFonts w:cs="Calibri Light"/>
          <w:sz w:val="22"/>
          <w:szCs w:val="22"/>
        </w:rPr>
      </w:pPr>
      <w:r w:rsidRPr="00522E2C">
        <w:rPr>
          <w:rFonts w:cs="Calibri Light"/>
          <w:sz w:val="22"/>
          <w:szCs w:val="22"/>
        </w:rPr>
        <w:t>Jan Pellissier 347 7845273</w:t>
      </w:r>
    </w:p>
    <w:sectPr w:rsidR="00522E2C" w:rsidRPr="00522E2C" w:rsidSect="00F00ADF">
      <w:headerReference w:type="default" r:id="rId7"/>
      <w:pgSz w:w="11906" w:h="16838"/>
      <w:pgMar w:top="197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971C1" w14:textId="77777777" w:rsidR="009A24D6" w:rsidRDefault="009A24D6" w:rsidP="00F00ADF">
      <w:pPr>
        <w:spacing w:after="0" w:line="240" w:lineRule="auto"/>
      </w:pPr>
      <w:r>
        <w:separator/>
      </w:r>
    </w:p>
  </w:endnote>
  <w:endnote w:type="continuationSeparator" w:id="0">
    <w:p w14:paraId="54B9ED7E" w14:textId="77777777" w:rsidR="009A24D6" w:rsidRDefault="009A24D6" w:rsidP="00F0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B10EF" w14:textId="77777777" w:rsidR="009A24D6" w:rsidRDefault="009A24D6" w:rsidP="00F00ADF">
      <w:pPr>
        <w:spacing w:after="0" w:line="240" w:lineRule="auto"/>
      </w:pPr>
      <w:r>
        <w:separator/>
      </w:r>
    </w:p>
  </w:footnote>
  <w:footnote w:type="continuationSeparator" w:id="0">
    <w:p w14:paraId="1FAE32B3" w14:textId="77777777" w:rsidR="009A24D6" w:rsidRDefault="009A24D6" w:rsidP="00F0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483FC" w14:textId="5EA47D04" w:rsidR="00F00ADF" w:rsidRDefault="00F00ADF" w:rsidP="00F00ADF">
    <w:pPr>
      <w:pStyle w:val="Intestazione"/>
      <w:jc w:val="center"/>
    </w:pPr>
    <w:r>
      <w:rPr>
        <w:noProof/>
      </w:rPr>
      <w:drawing>
        <wp:inline distT="0" distB="0" distL="0" distR="0" wp14:anchorId="675CE49B" wp14:editId="6341F8B5">
          <wp:extent cx="1921934" cy="664669"/>
          <wp:effectExtent l="0" t="0" r="0" b="0"/>
          <wp:docPr id="1710039760" name="Immagine 1" descr="Immagine che contiene Carattere, bianco, logo, test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0039760" name="Immagine 1" descr="Immagine che contiene Carattere, bianco, logo, test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660" cy="681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EA4"/>
    <w:rsid w:val="0004640A"/>
    <w:rsid w:val="000D113E"/>
    <w:rsid w:val="00225C34"/>
    <w:rsid w:val="002A218F"/>
    <w:rsid w:val="003B434D"/>
    <w:rsid w:val="00500297"/>
    <w:rsid w:val="00522E2C"/>
    <w:rsid w:val="0054382C"/>
    <w:rsid w:val="005474E7"/>
    <w:rsid w:val="006F06FB"/>
    <w:rsid w:val="00762C38"/>
    <w:rsid w:val="007A4952"/>
    <w:rsid w:val="00886AEA"/>
    <w:rsid w:val="0097321B"/>
    <w:rsid w:val="009746A5"/>
    <w:rsid w:val="009A24D6"/>
    <w:rsid w:val="00AB288D"/>
    <w:rsid w:val="00BA1B85"/>
    <w:rsid w:val="00BF6A80"/>
    <w:rsid w:val="00C121B3"/>
    <w:rsid w:val="00C60EA4"/>
    <w:rsid w:val="00D071FD"/>
    <w:rsid w:val="00E57FFC"/>
    <w:rsid w:val="00F00ADF"/>
    <w:rsid w:val="00FA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C84089"/>
  <w15:chartTrackingRefBased/>
  <w15:docId w15:val="{0252F674-8A96-EC4A-8396-6C3B7F93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 (Corpo CS)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60E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60E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60EA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60EA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60EA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60EA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60EA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60EA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60EA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60E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60E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60EA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60EA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60EA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60EA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60EA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60EA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60EA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60E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60E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60EA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60EA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60E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60EA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60EA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60EA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60E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60EA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60EA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522E2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2E2C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F00A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0ADF"/>
  </w:style>
  <w:style w:type="paragraph" w:styleId="Pidipagina">
    <w:name w:val="footer"/>
    <w:basedOn w:val="Normale"/>
    <w:link w:val="PidipaginaCarattere"/>
    <w:uiPriority w:val="99"/>
    <w:unhideWhenUsed/>
    <w:rsid w:val="00F00A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00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6</cp:revision>
  <cp:lastPrinted>2025-09-29T15:44:00Z</cp:lastPrinted>
  <dcterms:created xsi:type="dcterms:W3CDTF">2025-09-29T07:38:00Z</dcterms:created>
  <dcterms:modified xsi:type="dcterms:W3CDTF">2025-09-30T07:04:00Z</dcterms:modified>
</cp:coreProperties>
</file>