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188BA5E" w14:textId="77777777" w:rsidR="0066141A" w:rsidRDefault="0066141A">
      <w:pPr>
        <w:spacing w:line="276" w:lineRule="auto"/>
        <w:rPr>
          <w:rFonts w:ascii="Calibri" w:eastAsia="Calibri" w:hAnsi="Calibri" w:cs="Calibri"/>
        </w:rPr>
      </w:pPr>
    </w:p>
    <w:p w14:paraId="05628969" w14:textId="77777777" w:rsidR="0066141A" w:rsidRDefault="00000000">
      <w:pPr>
        <w:pStyle w:val="Titolo1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</w:pPr>
      <w:bookmarkStart w:id="0" w:name="_heading=h.tyynkgbid68a" w:colFirst="0" w:colLast="0"/>
      <w:bookmarkEnd w:id="0"/>
      <w:r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  <w:t>COMUNICATO STAMPA</w:t>
      </w:r>
    </w:p>
    <w:p w14:paraId="303E2BC8" w14:textId="0AFFACE5" w:rsidR="0066141A" w:rsidRPr="000B6EAA" w:rsidRDefault="00000000" w:rsidP="000B6EAA">
      <w:pPr>
        <w:pStyle w:val="Titolo1"/>
        <w:spacing w:line="276" w:lineRule="auto"/>
        <w:jc w:val="center"/>
        <w:rPr>
          <w:rFonts w:ascii="Calibri" w:eastAsia="Calibri" w:hAnsi="Calibri" w:cs="Calibri"/>
          <w:b/>
          <w:bCs/>
          <w:smallCaps/>
          <w:color w:val="000000"/>
          <w:sz w:val="32"/>
          <w:szCs w:val="32"/>
        </w:rPr>
      </w:pPr>
      <w:bookmarkStart w:id="1" w:name="_heading=h.23n4v1bwjamj" w:colFirst="0" w:colLast="0"/>
      <w:bookmarkEnd w:id="1"/>
      <w:r>
        <w:rPr>
          <w:rFonts w:ascii="Calibri" w:eastAsia="Calibri" w:hAnsi="Calibri" w:cs="Calibri"/>
          <w:b/>
          <w:bCs/>
          <w:smallCaps/>
          <w:color w:val="000000"/>
          <w:sz w:val="32"/>
          <w:szCs w:val="32"/>
        </w:rPr>
        <w:t xml:space="preserve">INTELLIGENZA ARTIFICIALE, MANIFATTURA AVANZATA </w:t>
      </w:r>
      <w:r w:rsidR="000B6EAA">
        <w:rPr>
          <w:rFonts w:ascii="Calibri" w:eastAsia="Calibri" w:hAnsi="Calibri" w:cs="Calibri"/>
          <w:b/>
          <w:bCs/>
          <w:smallCaps/>
          <w:color w:val="000000"/>
          <w:sz w:val="32"/>
          <w:szCs w:val="32"/>
        </w:rPr>
        <w:br/>
      </w:r>
      <w:r>
        <w:rPr>
          <w:rFonts w:ascii="Calibri" w:eastAsia="Calibri" w:hAnsi="Calibri" w:cs="Calibri"/>
          <w:b/>
          <w:bCs/>
          <w:smallCaps/>
          <w:color w:val="000000"/>
          <w:sz w:val="32"/>
          <w:szCs w:val="32"/>
        </w:rPr>
        <w:t>E TRANSIZIONE ECOLOGICA</w:t>
      </w:r>
      <w:r>
        <w:rPr>
          <w:rFonts w:ascii="Calibri" w:eastAsia="Calibri" w:hAnsi="Calibri" w:cs="Calibri"/>
          <w:b/>
          <w:bCs/>
          <w:smallCaps/>
          <w:color w:val="000000"/>
          <w:sz w:val="32"/>
          <w:szCs w:val="32"/>
        </w:rPr>
        <w:br/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br/>
      </w:r>
      <w:r>
        <w:rPr>
          <w:rFonts w:ascii="Calibri" w:eastAsia="Calibri" w:hAnsi="Calibri" w:cs="Calibri"/>
          <w:i/>
          <w:iCs/>
          <w:color w:val="000000"/>
          <w:sz w:val="28"/>
          <w:szCs w:val="28"/>
        </w:rPr>
        <w:t>UniTo e Confindustria Piemonte firmano un nuovo accordo per sviluppare progetti condivisi e promuovere il trasferimento delle conoscenze a sostegno della competitività del sistema produttivo piemontese</w:t>
      </w:r>
    </w:p>
    <w:p w14:paraId="5C2258B1" w14:textId="77777777" w:rsidR="0066141A" w:rsidRDefault="0066141A">
      <w:pPr>
        <w:spacing w:before="240" w:after="240" w:line="276" w:lineRule="auto"/>
        <w:jc w:val="both"/>
        <w:rPr>
          <w:rFonts w:ascii="Calibri" w:eastAsia="Calibri" w:hAnsi="Calibri" w:cs="Calibri"/>
        </w:rPr>
      </w:pPr>
    </w:p>
    <w:p w14:paraId="2CB1719E" w14:textId="77777777" w:rsidR="0066141A" w:rsidRDefault="00000000">
      <w:pPr>
        <w:spacing w:before="240" w:after="24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Oggi, </w:t>
      </w:r>
      <w:r>
        <w:rPr>
          <w:rFonts w:ascii="Calibri" w:eastAsia="Calibri" w:hAnsi="Calibri" w:cs="Calibri"/>
          <w:b/>
          <w:bCs/>
        </w:rPr>
        <w:t>martedì 20 ottobre</w:t>
      </w:r>
      <w:r>
        <w:rPr>
          <w:rFonts w:ascii="Calibri" w:eastAsia="Calibri" w:hAnsi="Calibri" w:cs="Calibri"/>
        </w:rPr>
        <w:t xml:space="preserve"> nel </w:t>
      </w:r>
      <w:r>
        <w:rPr>
          <w:rFonts w:ascii="Calibri" w:eastAsia="Calibri" w:hAnsi="Calibri" w:cs="Calibri"/>
          <w:b/>
          <w:bCs/>
        </w:rPr>
        <w:t>Salone del Rettorato dell’Università di Torino</w:t>
      </w:r>
      <w:r>
        <w:rPr>
          <w:rFonts w:ascii="Calibri" w:eastAsia="Calibri" w:hAnsi="Calibri" w:cs="Calibri"/>
        </w:rPr>
        <w:t xml:space="preserve"> (</w:t>
      </w:r>
      <w:r>
        <w:rPr>
          <w:rFonts w:ascii="Calibri" w:eastAsia="Calibri" w:hAnsi="Calibri" w:cs="Calibri"/>
          <w:i/>
          <w:iCs/>
        </w:rPr>
        <w:t>via Verdi 8</w:t>
      </w:r>
      <w:r>
        <w:rPr>
          <w:rFonts w:ascii="Calibri" w:eastAsia="Calibri" w:hAnsi="Calibri" w:cs="Calibri"/>
        </w:rPr>
        <w:t>),  la Rettrice dell’</w:t>
      </w:r>
      <w:r>
        <w:rPr>
          <w:rFonts w:ascii="Calibri" w:eastAsia="Calibri" w:hAnsi="Calibri" w:cs="Calibri"/>
          <w:b/>
          <w:bCs/>
        </w:rPr>
        <w:t>Università di Torino, Cristina Prandi,</w:t>
      </w:r>
      <w:r>
        <w:rPr>
          <w:rFonts w:ascii="Calibri" w:eastAsia="Calibri" w:hAnsi="Calibri" w:cs="Calibri"/>
        </w:rPr>
        <w:t xml:space="preserve"> e il Presidente di </w:t>
      </w:r>
      <w:r>
        <w:rPr>
          <w:rFonts w:ascii="Calibri" w:eastAsia="Calibri" w:hAnsi="Calibri" w:cs="Calibri"/>
          <w:b/>
          <w:bCs/>
        </w:rPr>
        <w:t>Confindustria Piemonte, Andrea Amalberto</w:t>
      </w:r>
      <w:r>
        <w:rPr>
          <w:rFonts w:ascii="Calibri" w:eastAsia="Calibri" w:hAnsi="Calibri" w:cs="Calibri"/>
        </w:rPr>
        <w:t xml:space="preserve">, insieme a </w:t>
      </w:r>
      <w:r>
        <w:rPr>
          <w:rFonts w:ascii="Calibri" w:eastAsia="Calibri" w:hAnsi="Calibri" w:cs="Calibri"/>
          <w:b/>
          <w:bCs/>
        </w:rPr>
        <w:t>Marco Pironti</w:t>
      </w:r>
      <w:r>
        <w:rPr>
          <w:rFonts w:ascii="Calibri" w:eastAsia="Calibri" w:hAnsi="Calibri" w:cs="Calibri"/>
        </w:rPr>
        <w:t xml:space="preserve">, Vicerettore all’Innovazione e Valorizzazione delle conoscenze dell’Università di Torino, </w:t>
      </w:r>
      <w:r>
        <w:rPr>
          <w:rFonts w:ascii="Calibri" w:eastAsia="Calibri" w:hAnsi="Calibri" w:cs="Calibri"/>
          <w:b/>
          <w:bCs/>
        </w:rPr>
        <w:t>Daniela Robasto</w:t>
      </w:r>
      <w:r>
        <w:rPr>
          <w:rFonts w:ascii="Calibri" w:eastAsia="Calibri" w:hAnsi="Calibri" w:cs="Calibri"/>
        </w:rPr>
        <w:t xml:space="preserve">, Delegata per il Lifelong learning, lo sviluppo e la valutazione della didattica innovativa, integrata e flessibile dell’Università di Torino e </w:t>
      </w:r>
      <w:r>
        <w:rPr>
          <w:rFonts w:ascii="Calibri" w:eastAsia="Calibri" w:hAnsi="Calibri" w:cs="Calibri"/>
          <w:b/>
          <w:bCs/>
        </w:rPr>
        <w:t>Filippo Sertorio</w:t>
      </w:r>
      <w:r>
        <w:rPr>
          <w:rFonts w:ascii="Calibri" w:eastAsia="Calibri" w:hAnsi="Calibri" w:cs="Calibri"/>
        </w:rPr>
        <w:t>, Presidente del Comitato Regionale Piccola Industria di Confindustria Piemonte, hanno firmato l’</w:t>
      </w:r>
      <w:r>
        <w:rPr>
          <w:rFonts w:ascii="Calibri" w:eastAsia="Calibri" w:hAnsi="Calibri" w:cs="Calibri"/>
          <w:b/>
          <w:bCs/>
        </w:rPr>
        <w:t>Accordo Quadro</w:t>
      </w:r>
      <w:r>
        <w:rPr>
          <w:rFonts w:ascii="Calibri" w:eastAsia="Calibri" w:hAnsi="Calibri" w:cs="Calibri"/>
        </w:rPr>
        <w:t xml:space="preserve"> che mira a rafforzare il dialogo tra università e imprese mettendo in relazione le competenze scientifiche dell’Ateneo con le esigenze del sistema produttivo regionale. </w:t>
      </w:r>
    </w:p>
    <w:p w14:paraId="2E6082C8" w14:textId="77777777" w:rsidR="0066141A" w:rsidRDefault="00000000">
      <w:pPr>
        <w:spacing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Attraverso questa intesa, Università di Torino e Confindustria Piemonte intendono consolidare un rapporto fondato sulla condivisione delle competenze, sulla valorizzazione della conoscenza e sulla capacità di affrontare insieme le sfide della trasformazione tecnologica, ambientale e produttiva. L’Accordo offre un quadro comune per </w:t>
      </w:r>
      <w:r>
        <w:rPr>
          <w:rFonts w:ascii="Calibri" w:eastAsia="Calibri" w:hAnsi="Calibri" w:cs="Calibri"/>
          <w:b/>
          <w:bCs/>
        </w:rPr>
        <w:t>individuare priorità condivise e realizzare progetti di interesse reciproco</w:t>
      </w:r>
      <w:r>
        <w:rPr>
          <w:rFonts w:ascii="Calibri" w:eastAsia="Calibri" w:hAnsi="Calibri" w:cs="Calibri"/>
        </w:rPr>
        <w:t>.</w:t>
      </w:r>
    </w:p>
    <w:p w14:paraId="4785F7F7" w14:textId="77777777" w:rsidR="0066141A" w:rsidRDefault="00000000">
      <w:pPr>
        <w:spacing w:before="240" w:after="240" w:line="276" w:lineRule="auto"/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</w:rPr>
        <w:t xml:space="preserve">Confindustria Piemonte, attraverso il proprio sistema di Associazioni Territoriali, rappresenta </w:t>
      </w:r>
      <w:r>
        <w:rPr>
          <w:rFonts w:ascii="Calibri" w:eastAsia="Calibri" w:hAnsi="Calibri" w:cs="Calibri"/>
          <w:highlight w:val="white"/>
        </w:rPr>
        <w:t>oltre 5.500 aziende e più di 250.000 addetti, l’Università di Torino con i suoi 27 Dipartimenti di cui 8 riconosciuti di eccellenza dal Ministero dell’Università e della Ricerca, 880 progetti presentati su bandi competitivi e circa 75 brevetti depositati solo negli ultimi tre anni, rappresenta una ricerca fortemente innovativa.</w:t>
      </w:r>
    </w:p>
    <w:p w14:paraId="7986993E" w14:textId="77777777" w:rsidR="0066141A" w:rsidRDefault="00000000">
      <w:pPr>
        <w:spacing w:before="240" w:after="24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Gli ambiti di collaborazione comprendono la </w:t>
      </w:r>
      <w:r>
        <w:rPr>
          <w:rFonts w:ascii="Calibri" w:eastAsia="Calibri" w:hAnsi="Calibri" w:cs="Calibri"/>
          <w:b/>
          <w:bCs/>
        </w:rPr>
        <w:t>mobilità del futuro</w:t>
      </w:r>
      <w:r>
        <w:rPr>
          <w:rFonts w:ascii="Calibri" w:eastAsia="Calibri" w:hAnsi="Calibri" w:cs="Calibri"/>
        </w:rPr>
        <w:t>, l’</w:t>
      </w:r>
      <w:r>
        <w:rPr>
          <w:rFonts w:ascii="Calibri" w:eastAsia="Calibri" w:hAnsi="Calibri" w:cs="Calibri"/>
          <w:b/>
          <w:bCs/>
        </w:rPr>
        <w:t>aerospazio</w:t>
      </w:r>
      <w:r>
        <w:rPr>
          <w:rFonts w:ascii="Calibri" w:eastAsia="Calibri" w:hAnsi="Calibri" w:cs="Calibri"/>
        </w:rPr>
        <w:t>, l’</w:t>
      </w:r>
      <w:r>
        <w:rPr>
          <w:rFonts w:ascii="Calibri" w:eastAsia="Calibri" w:hAnsi="Calibri" w:cs="Calibri"/>
          <w:b/>
          <w:bCs/>
        </w:rPr>
        <w:t>industria 5.0</w:t>
      </w:r>
      <w:r>
        <w:rPr>
          <w:rFonts w:ascii="Calibri" w:eastAsia="Calibri" w:hAnsi="Calibri" w:cs="Calibri"/>
        </w:rPr>
        <w:t xml:space="preserve"> e l’</w:t>
      </w:r>
      <w:r>
        <w:rPr>
          <w:rFonts w:ascii="Calibri" w:eastAsia="Calibri" w:hAnsi="Calibri" w:cs="Calibri"/>
          <w:b/>
          <w:bCs/>
        </w:rPr>
        <w:t>intelligenza artificiale</w:t>
      </w:r>
      <w:r>
        <w:rPr>
          <w:rFonts w:ascii="Calibri" w:eastAsia="Calibri" w:hAnsi="Calibri" w:cs="Calibri"/>
        </w:rPr>
        <w:t xml:space="preserve">, la </w:t>
      </w:r>
      <w:r>
        <w:rPr>
          <w:rFonts w:ascii="Calibri" w:eastAsia="Calibri" w:hAnsi="Calibri" w:cs="Calibri"/>
          <w:b/>
          <w:bCs/>
        </w:rPr>
        <w:t>manifattura avanzata</w:t>
      </w:r>
      <w:r>
        <w:rPr>
          <w:rFonts w:ascii="Calibri" w:eastAsia="Calibri" w:hAnsi="Calibri" w:cs="Calibri"/>
        </w:rPr>
        <w:t xml:space="preserve"> e la </w:t>
      </w:r>
      <w:r>
        <w:rPr>
          <w:rFonts w:ascii="Calibri" w:eastAsia="Calibri" w:hAnsi="Calibri" w:cs="Calibri"/>
          <w:b/>
          <w:bCs/>
        </w:rPr>
        <w:t>robotica</w:t>
      </w:r>
      <w:r>
        <w:rPr>
          <w:rFonts w:ascii="Calibri" w:eastAsia="Calibri" w:hAnsi="Calibri" w:cs="Calibri"/>
        </w:rPr>
        <w:t xml:space="preserve">, la </w:t>
      </w:r>
      <w:r>
        <w:rPr>
          <w:rFonts w:ascii="Calibri" w:eastAsia="Calibri" w:hAnsi="Calibri" w:cs="Calibri"/>
          <w:b/>
          <w:bCs/>
        </w:rPr>
        <w:t xml:space="preserve">transizione verde e </w:t>
      </w:r>
      <w:r>
        <w:rPr>
          <w:rFonts w:ascii="Calibri" w:eastAsia="Calibri" w:hAnsi="Calibri" w:cs="Calibri"/>
          <w:b/>
          <w:bCs/>
        </w:rPr>
        <w:lastRenderedPageBreak/>
        <w:t>digitale</w:t>
      </w:r>
      <w:r>
        <w:rPr>
          <w:rFonts w:ascii="Calibri" w:eastAsia="Calibri" w:hAnsi="Calibri" w:cs="Calibri"/>
        </w:rPr>
        <w:t xml:space="preserve">, la </w:t>
      </w:r>
      <w:r>
        <w:rPr>
          <w:rFonts w:ascii="Calibri" w:eastAsia="Calibri" w:hAnsi="Calibri" w:cs="Calibri"/>
          <w:b/>
          <w:bCs/>
        </w:rPr>
        <w:t>salute</w:t>
      </w:r>
      <w:r>
        <w:rPr>
          <w:rFonts w:ascii="Calibri" w:eastAsia="Calibri" w:hAnsi="Calibri" w:cs="Calibri"/>
        </w:rPr>
        <w:t xml:space="preserve">, il </w:t>
      </w:r>
      <w:r>
        <w:rPr>
          <w:rFonts w:ascii="Calibri" w:eastAsia="Calibri" w:hAnsi="Calibri" w:cs="Calibri"/>
          <w:b/>
          <w:bCs/>
        </w:rPr>
        <w:t>farmaceutico</w:t>
      </w:r>
      <w:r>
        <w:rPr>
          <w:rFonts w:ascii="Calibri" w:eastAsia="Calibri" w:hAnsi="Calibri" w:cs="Calibri"/>
        </w:rPr>
        <w:t xml:space="preserve"> e il </w:t>
      </w:r>
      <w:r>
        <w:rPr>
          <w:rFonts w:ascii="Calibri" w:eastAsia="Calibri" w:hAnsi="Calibri" w:cs="Calibri"/>
          <w:b/>
          <w:bCs/>
        </w:rPr>
        <w:t>biomedicale</w:t>
      </w:r>
      <w:r>
        <w:rPr>
          <w:rFonts w:ascii="Calibri" w:eastAsia="Calibri" w:hAnsi="Calibri" w:cs="Calibri"/>
        </w:rPr>
        <w:t xml:space="preserve">, il settore </w:t>
      </w:r>
      <w:r>
        <w:rPr>
          <w:rFonts w:ascii="Calibri" w:eastAsia="Calibri" w:hAnsi="Calibri" w:cs="Calibri"/>
          <w:b/>
          <w:bCs/>
        </w:rPr>
        <w:t>agroalimentare</w:t>
      </w:r>
      <w:r>
        <w:rPr>
          <w:rFonts w:ascii="Calibri" w:eastAsia="Calibri" w:hAnsi="Calibri" w:cs="Calibri"/>
        </w:rPr>
        <w:t xml:space="preserve">, il </w:t>
      </w:r>
      <w:r>
        <w:rPr>
          <w:rFonts w:ascii="Calibri" w:eastAsia="Calibri" w:hAnsi="Calibri" w:cs="Calibri"/>
          <w:b/>
          <w:bCs/>
        </w:rPr>
        <w:t>turismo</w:t>
      </w:r>
      <w:r>
        <w:rPr>
          <w:rFonts w:ascii="Calibri" w:eastAsia="Calibri" w:hAnsi="Calibri" w:cs="Calibri"/>
        </w:rPr>
        <w:t xml:space="preserve"> e la </w:t>
      </w:r>
      <w:r>
        <w:rPr>
          <w:rFonts w:ascii="Calibri" w:eastAsia="Calibri" w:hAnsi="Calibri" w:cs="Calibri"/>
          <w:b/>
          <w:bCs/>
        </w:rPr>
        <w:t>cultura</w:t>
      </w:r>
      <w:r>
        <w:rPr>
          <w:rFonts w:ascii="Calibri" w:eastAsia="Calibri" w:hAnsi="Calibri" w:cs="Calibri"/>
        </w:rPr>
        <w:t>. A questi si affiancano temi trasversali quali la formazione permanente, il ricambio generazionale e la promozione degli investimenti nazionali e internazionali in Piemonte.</w:t>
      </w:r>
    </w:p>
    <w:p w14:paraId="3BB1C98C" w14:textId="77777777" w:rsidR="0066141A" w:rsidRDefault="00000000">
      <w:pPr>
        <w:spacing w:before="240" w:after="24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Sul piano operativo, sono previsti </w:t>
      </w:r>
      <w:r>
        <w:rPr>
          <w:rFonts w:ascii="Calibri" w:eastAsia="Calibri" w:hAnsi="Calibri" w:cs="Calibri"/>
          <w:b/>
          <w:bCs/>
        </w:rPr>
        <w:t>progetti congiunti di ricerca, sviluppo e innovazione</w:t>
      </w:r>
      <w:r>
        <w:rPr>
          <w:rFonts w:ascii="Calibri" w:eastAsia="Calibri" w:hAnsi="Calibri" w:cs="Calibri"/>
        </w:rPr>
        <w:t>, la partecipazione a bandi e programmi regionali, nazionali ed europei, attività di consulenza tecnico-scientifica e la condivisione di scenari tecnologici e priorità di ricerca. Saranno inoltre promosse la cultura scientifica e tecnologica e le competenze nel management dell’innovazione, favorendo l’accesso ai laboratori universitari per attività di servizio e test.</w:t>
      </w:r>
    </w:p>
    <w:p w14:paraId="2E8DDA99" w14:textId="77777777" w:rsidR="0066141A" w:rsidRDefault="00000000">
      <w:pPr>
        <w:spacing w:before="240" w:after="24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L’Accordo comprende anche </w:t>
      </w:r>
      <w:r>
        <w:rPr>
          <w:rFonts w:ascii="Calibri" w:eastAsia="Calibri" w:hAnsi="Calibri" w:cs="Calibri"/>
          <w:b/>
          <w:bCs/>
        </w:rPr>
        <w:t>attività di didattica, formazione e networking</w:t>
      </w:r>
      <w:r>
        <w:rPr>
          <w:rFonts w:ascii="Calibri" w:eastAsia="Calibri" w:hAnsi="Calibri" w:cs="Calibri"/>
        </w:rPr>
        <w:t>, per favorire lo scambio di conoscenze ed esperienze. Confindustria Piemonte potrà contribuire ai percorsi formativi attraverso testimonianze aziendali, seminari, conferenze, visite e stage didattici, oltre a offrire opportunità per tesi, progetti ed elaborati di laurea e tirocini.</w:t>
      </w:r>
    </w:p>
    <w:p w14:paraId="1307F826" w14:textId="77777777" w:rsidR="0066141A" w:rsidRDefault="00000000">
      <w:pPr>
        <w:spacing w:before="240" w:after="240"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L’intesa contempla la possibilità di sostenere borse di studio, assegni di ricerca e posti aggiuntivi di dottorato, nonché di collaborare alla realizzazione di master universitari. Un ulteriore asse di intervento riguarda l’</w:t>
      </w:r>
      <w:r>
        <w:rPr>
          <w:rFonts w:ascii="Calibri" w:eastAsia="Calibri" w:hAnsi="Calibri" w:cs="Calibri"/>
          <w:b/>
          <w:bCs/>
        </w:rPr>
        <w:t>internazionalizzazione</w:t>
      </w:r>
      <w:r>
        <w:rPr>
          <w:rFonts w:ascii="Calibri" w:eastAsia="Calibri" w:hAnsi="Calibri" w:cs="Calibri"/>
        </w:rPr>
        <w:t>, attraverso le reti delle due organizzazioni e la partecipazione congiunta a iniziative e programmi europei e internazionali.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br/>
        <w:t>“</w:t>
      </w:r>
      <w:r>
        <w:rPr>
          <w:rFonts w:ascii="Calibri" w:eastAsia="Calibri" w:hAnsi="Calibri" w:cs="Calibri"/>
          <w:i/>
          <w:iCs/>
        </w:rPr>
        <w:t>L’intesa</w:t>
      </w:r>
      <w:r>
        <w:rPr>
          <w:rFonts w:ascii="Calibri" w:eastAsia="Calibri" w:hAnsi="Calibri" w:cs="Calibri"/>
        </w:rPr>
        <w:t xml:space="preserve"> – dichiara la Rettrice Cristina Prandi – </w:t>
      </w:r>
      <w:r>
        <w:rPr>
          <w:rFonts w:ascii="Calibri" w:eastAsia="Calibri" w:hAnsi="Calibri" w:cs="Calibri"/>
          <w:i/>
          <w:iCs/>
        </w:rPr>
        <w:t>nasce dalla volontà di consolidare il legame tra ricerca e tessuto economico del territorio, promuovendo iniziative capaci di generare opportunità di sviluppo scientifico, tecnologico, formativo e industriale. Le eccellenze dell’Ateneo e le competenze delle imprese saranno al centro di partnership su temi strategici per il futuro del Piemonte</w:t>
      </w:r>
      <w:r>
        <w:rPr>
          <w:rFonts w:ascii="Calibri" w:eastAsia="Calibri" w:hAnsi="Calibri" w:cs="Calibri"/>
        </w:rPr>
        <w:t>”.</w:t>
      </w:r>
    </w:p>
    <w:p w14:paraId="5C242743" w14:textId="26AB37E0" w:rsidR="0066141A" w:rsidRPr="000B6EAA" w:rsidRDefault="000B6EAA" w:rsidP="000B6EAA">
      <w:pPr>
        <w:spacing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r w:rsidRPr="000B6EAA">
        <w:rPr>
          <w:rFonts w:ascii="Calibri" w:eastAsia="Calibri" w:hAnsi="Calibri" w:cs="Calibri"/>
          <w:i/>
          <w:iCs/>
        </w:rPr>
        <w:t>Questo accordo</w:t>
      </w:r>
      <w:r w:rsidRPr="000B6EAA">
        <w:rPr>
          <w:rFonts w:ascii="Calibri" w:eastAsia="Calibri" w:hAnsi="Calibri" w:cs="Calibri"/>
        </w:rPr>
        <w:t xml:space="preserve"> – dichiara</w:t>
      </w:r>
      <w:r>
        <w:rPr>
          <w:rFonts w:ascii="Calibri" w:eastAsia="Calibri" w:hAnsi="Calibri" w:cs="Calibri"/>
        </w:rPr>
        <w:t>no Andrea Amalberto, presidente Confindustria Piemonte, e</w:t>
      </w:r>
      <w:r w:rsidRPr="000B6EAA">
        <w:rPr>
          <w:rFonts w:ascii="Calibri" w:eastAsia="Calibri" w:hAnsi="Calibri" w:cs="Calibri"/>
        </w:rPr>
        <w:t xml:space="preserve"> Filippo Sertorio, Presidente del Comitato Regionale Piccola Industria di Confindustria Piemonte – </w:t>
      </w:r>
      <w:r w:rsidRPr="000B6EAA">
        <w:rPr>
          <w:rFonts w:ascii="Calibri" w:eastAsia="Calibri" w:hAnsi="Calibri" w:cs="Calibri"/>
          <w:i/>
          <w:iCs/>
        </w:rPr>
        <w:t>rappresenta un'importante opportunità per avvicinare concretamente il mondo della ricerca alle imprese, favorendo il trasferimento tecnologico e l'accesso all'innovazione. Vogliamo inoltre rafforzare il rapporto tra studenti universitari e PMI, valorizzando le opportunità professionali offerte dal nostro tessuto produttivo. Su queste basi intendiamo sviluppare due prime progettualità concrete: l'applicazione dell'intelligenza artificiale nelle piccole imprese e il passaggio generazionale, inteso anche come occasione di crescita dimensionale e manageriale</w:t>
      </w:r>
      <w:r>
        <w:rPr>
          <w:rFonts w:ascii="Calibri" w:eastAsia="Calibri" w:hAnsi="Calibri" w:cs="Calibri"/>
        </w:rPr>
        <w:t xml:space="preserve">”. </w:t>
      </w:r>
    </w:p>
    <w:sectPr w:rsidR="0066141A" w:rsidRPr="000B6EAA">
      <w:headerReference w:type="default" r:id="rId7"/>
      <w:footerReference w:type="default" r:id="rId8"/>
      <w:pgSz w:w="11906" w:h="16838"/>
      <w:pgMar w:top="2834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EBF309D" w14:textId="77777777" w:rsidR="0006182A" w:rsidRDefault="0006182A">
      <w:r>
        <w:separator/>
      </w:r>
    </w:p>
  </w:endnote>
  <w:endnote w:type="continuationSeparator" w:id="0">
    <w:p w14:paraId="62EAEFD4" w14:textId="77777777" w:rsidR="0006182A" w:rsidRDefault="00061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" w:fontKey="{7EEA9471-E8B3-914C-B0B4-AAD72ABB59B7}"/>
    <w:embedItalic r:id="rId2" w:fontKey="{0D8CB24B-3783-E149-985D-C2F211AD787E}"/>
  </w:font>
  <w:font w:name="Play">
    <w:panose1 w:val="020B0604020202020204"/>
    <w:charset w:val="00"/>
    <w:family w:val="auto"/>
    <w:pitch w:val="default"/>
    <w:embedRegular r:id="rId3" w:fontKey="{A701E576-330B-E547-9070-DF394D8068B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8D69DF47-FC7C-194C-9ECE-EC428FDB91E8}"/>
    <w:embedBold r:id="rId5" w:fontKey="{CC57DEC5-B978-094A-BA02-06631922BB02}"/>
    <w:embedItalic r:id="rId6" w:fontKey="{0F0D1A2A-9397-BF41-BFA2-DDE462611CCB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7" w:fontKey="{F7FE749C-5629-BB42-A80F-8F59ED0722F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5E008116-5270-F248-B49E-7DDAE56F7FC0}"/>
    <w:embedBold r:id="rId9" w:fontKey="{5D027BC4-FD63-C043-AFB8-466A9A6B5BE4}"/>
    <w:embedItalic r:id="rId10" w:fontKey="{F038CAD7-9F47-0E4F-964C-F054188F132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4538A7F" w14:textId="77777777" w:rsidR="0066141A" w:rsidRDefault="0066141A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89DEF18" w14:textId="77777777" w:rsidR="0006182A" w:rsidRDefault="0006182A">
      <w:r>
        <w:separator/>
      </w:r>
    </w:p>
  </w:footnote>
  <w:footnote w:type="continuationSeparator" w:id="0">
    <w:p w14:paraId="3F8C8FD8" w14:textId="77777777" w:rsidR="0006182A" w:rsidRDefault="000618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EA4D142" w14:textId="77777777" w:rsidR="0066141A" w:rsidRDefault="00000000">
    <w:r>
      <w:rPr>
        <w:rFonts w:ascii="Calibri" w:eastAsia="Calibri" w:hAnsi="Calibri" w:cs="Calibri"/>
        <w:b/>
        <w:bCs/>
        <w:noProof/>
        <w:color w:val="006070"/>
      </w:rPr>
      <w:drawing>
        <wp:inline distT="114300" distB="114300" distL="114300" distR="114300" wp14:anchorId="185CBBDA" wp14:editId="389F5504">
          <wp:extent cx="1959009" cy="1098233"/>
          <wp:effectExtent l="0" t="0" r="0" b="0"/>
          <wp:docPr id="10700792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11092"/>
                  <a:stretch>
                    <a:fillRect/>
                  </a:stretch>
                </pic:blipFill>
                <pic:spPr>
                  <a:xfrm>
                    <a:off x="0" y="0"/>
                    <a:ext cx="1959009" cy="10982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b/>
        <w:bCs/>
        <w:color w:val="006070"/>
      </w:rPr>
      <w:t xml:space="preserve">  </w:t>
    </w:r>
    <w:r>
      <w:rPr>
        <w:rFonts w:ascii="Calibri" w:eastAsia="Calibri" w:hAnsi="Calibri" w:cs="Calibri"/>
        <w:b/>
        <w:bCs/>
        <w:color w:val="006070"/>
      </w:rPr>
      <w:tab/>
      <w:t xml:space="preserve">    </w:t>
    </w:r>
    <w:r>
      <w:rPr>
        <w:rFonts w:ascii="Calibri" w:eastAsia="Calibri" w:hAnsi="Calibri" w:cs="Calibri"/>
        <w:b/>
        <w:bCs/>
        <w:color w:val="006070"/>
      </w:rPr>
      <w:tab/>
      <w:t xml:space="preserve">                                </w:t>
    </w:r>
    <w:r>
      <w:rPr>
        <w:rFonts w:ascii="Calibri" w:eastAsia="Calibri" w:hAnsi="Calibri" w:cs="Calibri"/>
        <w:b/>
        <w:bCs/>
        <w:noProof/>
        <w:color w:val="006070"/>
      </w:rPr>
      <w:drawing>
        <wp:inline distT="114300" distB="114300" distL="114300" distR="114300" wp14:anchorId="538D447B" wp14:editId="6D890E34">
          <wp:extent cx="1814661" cy="917087"/>
          <wp:effectExtent l="0" t="0" r="0" b="0"/>
          <wp:docPr id="107007922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14661" cy="9170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6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41A"/>
    <w:rsid w:val="0006182A"/>
    <w:rsid w:val="000B6EAA"/>
    <w:rsid w:val="00286944"/>
    <w:rsid w:val="004871AD"/>
    <w:rsid w:val="0066141A"/>
    <w:rsid w:val="00DF1119"/>
    <w:rsid w:val="00E47B75"/>
    <w:rsid w:val="00FD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ACAED2E"/>
  <w15:docId w15:val="{99638C51-4231-1743-8D8C-5DEB3C598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595959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A05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A05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A05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link w:val="TitoloCarattere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itolo1Carattere">
    <w:name w:val="Titolo 1 Carattere"/>
    <w:basedOn w:val="Carpredefinitoparagrafo"/>
    <w:link w:val="Titolo1"/>
    <w:uiPriority w:val="9"/>
    <w:rsid w:val="00CA05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A05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A05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A059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A059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A059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A059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A059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A0596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uiPriority w:val="10"/>
    <w:rsid w:val="00CA05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A05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A059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A059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A059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A059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A05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A059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A0596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CA059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customStyle="1" w:styleId="a">
    <w:basedOn w:val="Tabellanormale"/>
    <w:tblPr>
      <w:tblStyleRowBandSize w:val="1"/>
      <w:tblStyleColBandSize w:val="1"/>
    </w:tbl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after="160"/>
    </w:pPr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4vClRmFSvvin5O9P8cGhYEepmg==">CgMxLjAyDmgudHl5bmtnYmlkNjhhMg5oLjIzbjR2MWJ3amFtajgAciExa1BCMHZIejhLSDItdDBSZDcxcnRWeGJkZXdPV1pnRWs=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747</Words>
  <Characters>3965</Characters>
  <Application>Microsoft Office Word</Application>
  <DocSecurity>0</DocSecurity>
  <Lines>54</Lines>
  <Paragraphs>13</Paragraphs>
  <ScaleCrop>false</ScaleCrop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Lala, Margherita</dc:creator>
  <cp:lastModifiedBy>Jan Philip Pellissier</cp:lastModifiedBy>
  <cp:revision>4</cp:revision>
  <dcterms:created xsi:type="dcterms:W3CDTF">2026-10-19T11:00:00Z</dcterms:created>
  <dcterms:modified xsi:type="dcterms:W3CDTF">2026-10-19T11:02:00Z</dcterms:modified>
</cp:coreProperties>
</file>