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83B64" w14:textId="017995E8" w:rsidR="006D7F67" w:rsidRPr="002D082E" w:rsidRDefault="003C4D54" w:rsidP="00A46874">
      <w:pPr>
        <w:jc w:val="center"/>
        <w:rPr>
          <w:b/>
          <w:bCs/>
          <w:szCs w:val="28"/>
        </w:rPr>
      </w:pPr>
      <w:r w:rsidRPr="002D082E">
        <w:rPr>
          <w:b/>
          <w:bCs/>
          <w:szCs w:val="28"/>
        </w:rPr>
        <w:t>RAPPORTO OTI 2025</w:t>
      </w:r>
      <w:r w:rsidR="00A46874">
        <w:rPr>
          <w:b/>
          <w:bCs/>
          <w:szCs w:val="28"/>
        </w:rPr>
        <w:t xml:space="preserve"> </w:t>
      </w:r>
      <w:r w:rsidR="00A46874" w:rsidRPr="00A46874">
        <w:rPr>
          <w:b/>
          <w:bCs/>
          <w:szCs w:val="28"/>
        </w:rPr>
        <w:t>IN CHIAROSCURO</w:t>
      </w:r>
      <w:r w:rsidR="00A46874">
        <w:rPr>
          <w:b/>
          <w:bCs/>
          <w:szCs w:val="28"/>
        </w:rPr>
        <w:t xml:space="preserve">, </w:t>
      </w:r>
      <w:r w:rsidR="00A46874" w:rsidRPr="002D082E">
        <w:rPr>
          <w:b/>
          <w:bCs/>
          <w:szCs w:val="28"/>
        </w:rPr>
        <w:t>AVANZANO LOGISTICA E TORINO LIONE</w:t>
      </w:r>
      <w:r w:rsidRPr="002D082E">
        <w:rPr>
          <w:b/>
          <w:bCs/>
          <w:szCs w:val="28"/>
        </w:rPr>
        <w:br/>
        <w:t xml:space="preserve">RITARDI SU </w:t>
      </w:r>
      <w:r w:rsidR="00D5640A" w:rsidRPr="002D082E">
        <w:rPr>
          <w:b/>
          <w:bCs/>
          <w:szCs w:val="28"/>
        </w:rPr>
        <w:t>27</w:t>
      </w:r>
      <w:r w:rsidR="006D7F67" w:rsidRPr="002D082E">
        <w:rPr>
          <w:b/>
          <w:bCs/>
          <w:szCs w:val="28"/>
        </w:rPr>
        <w:t xml:space="preserve"> TRA </w:t>
      </w:r>
      <w:r w:rsidRPr="002D082E">
        <w:rPr>
          <w:b/>
          <w:bCs/>
          <w:szCs w:val="28"/>
        </w:rPr>
        <w:t>PROGETTI E CANTIER</w:t>
      </w:r>
      <w:r w:rsidR="000A6478" w:rsidRPr="002D082E">
        <w:rPr>
          <w:b/>
          <w:bCs/>
          <w:szCs w:val="28"/>
        </w:rPr>
        <w:t>I</w:t>
      </w:r>
      <w:r w:rsidR="00A46874">
        <w:rPr>
          <w:b/>
          <w:bCs/>
          <w:szCs w:val="28"/>
        </w:rPr>
        <w:t>,</w:t>
      </w:r>
      <w:r w:rsidRPr="002D082E">
        <w:rPr>
          <w:b/>
          <w:bCs/>
          <w:szCs w:val="28"/>
        </w:rPr>
        <w:t xml:space="preserve"> </w:t>
      </w:r>
      <w:r w:rsidR="00E14FEF" w:rsidRPr="002D082E">
        <w:rPr>
          <w:b/>
          <w:bCs/>
          <w:szCs w:val="28"/>
        </w:rPr>
        <w:t xml:space="preserve">11 </w:t>
      </w:r>
      <w:r w:rsidR="00D612EB">
        <w:rPr>
          <w:b/>
          <w:bCs/>
          <w:szCs w:val="28"/>
        </w:rPr>
        <w:t xml:space="preserve">LE </w:t>
      </w:r>
      <w:r w:rsidR="00E14FEF" w:rsidRPr="002D082E">
        <w:rPr>
          <w:b/>
          <w:bCs/>
          <w:szCs w:val="28"/>
        </w:rPr>
        <w:t>APERTURE ATTESE NEL 2025</w:t>
      </w:r>
    </w:p>
    <w:p w14:paraId="189B2BEB" w14:textId="77777777" w:rsidR="00092D91" w:rsidRPr="002D082E" w:rsidRDefault="006D7F67" w:rsidP="00092D91">
      <w:pPr>
        <w:jc w:val="center"/>
        <w:rPr>
          <w:i/>
          <w:iCs/>
          <w:sz w:val="24"/>
          <w:szCs w:val="24"/>
        </w:rPr>
      </w:pPr>
      <w:r w:rsidRPr="002D082E">
        <w:rPr>
          <w:i/>
          <w:iCs/>
          <w:sz w:val="24"/>
          <w:szCs w:val="24"/>
        </w:rPr>
        <w:t>L’analisi dell’Osservatorio di Confindustria Piemonte e Unioncamere Piemonte</w:t>
      </w:r>
      <w:r w:rsidRPr="002D082E">
        <w:rPr>
          <w:i/>
          <w:iCs/>
          <w:sz w:val="24"/>
          <w:szCs w:val="24"/>
        </w:rPr>
        <w:br/>
        <w:t xml:space="preserve">su 67 infrastrutture del Nord Ovest </w:t>
      </w:r>
      <w:r w:rsidR="00B857BC" w:rsidRPr="002D082E">
        <w:rPr>
          <w:i/>
          <w:iCs/>
          <w:sz w:val="24"/>
          <w:szCs w:val="24"/>
        </w:rPr>
        <w:t>registra progressi per le opere finanziate Pnrr.</w:t>
      </w:r>
      <w:r w:rsidR="00B857BC" w:rsidRPr="002D082E">
        <w:rPr>
          <w:i/>
          <w:iCs/>
          <w:sz w:val="24"/>
          <w:szCs w:val="24"/>
        </w:rPr>
        <w:br/>
        <w:t>Rallentano il Terzo Valico e i collegamenti con Malpensa</w:t>
      </w:r>
      <w:r w:rsidR="00EB3746" w:rsidRPr="002D082E">
        <w:rPr>
          <w:i/>
          <w:iCs/>
          <w:sz w:val="24"/>
          <w:szCs w:val="24"/>
        </w:rPr>
        <w:t>.</w:t>
      </w:r>
      <w:r w:rsidR="00B857BC" w:rsidRPr="002D082E">
        <w:rPr>
          <w:i/>
          <w:iCs/>
          <w:sz w:val="24"/>
          <w:szCs w:val="24"/>
        </w:rPr>
        <w:t xml:space="preserve"> </w:t>
      </w:r>
      <w:r w:rsidR="00EB3746" w:rsidRPr="002D082E">
        <w:rPr>
          <w:i/>
          <w:iCs/>
          <w:sz w:val="24"/>
          <w:szCs w:val="24"/>
        </w:rPr>
        <w:t>Bene A33</w:t>
      </w:r>
      <w:r w:rsidR="00E14FEF" w:rsidRPr="002D082E">
        <w:rPr>
          <w:i/>
          <w:iCs/>
          <w:sz w:val="24"/>
          <w:szCs w:val="24"/>
        </w:rPr>
        <w:t xml:space="preserve"> AT-CN</w:t>
      </w:r>
      <w:r w:rsidR="00EB3746" w:rsidRPr="002D082E">
        <w:rPr>
          <w:i/>
          <w:iCs/>
          <w:sz w:val="24"/>
          <w:szCs w:val="24"/>
        </w:rPr>
        <w:t>, Tenda e Frejus</w:t>
      </w:r>
    </w:p>
    <w:p w14:paraId="13F09FE1" w14:textId="0156F346" w:rsidR="00EB3746" w:rsidRPr="002D082E" w:rsidRDefault="00EB3746" w:rsidP="00EB3746">
      <w:pPr>
        <w:jc w:val="right"/>
        <w:rPr>
          <w:sz w:val="22"/>
        </w:rPr>
      </w:pPr>
      <w:r w:rsidRPr="002D082E">
        <w:rPr>
          <w:sz w:val="22"/>
        </w:rPr>
        <w:t>Cuneo, 17 marzo 2025</w:t>
      </w:r>
    </w:p>
    <w:p w14:paraId="1132357C" w14:textId="77777777" w:rsidR="0056677D" w:rsidRPr="002D082E" w:rsidRDefault="0056677D" w:rsidP="00092D91">
      <w:pPr>
        <w:jc w:val="both"/>
        <w:rPr>
          <w:sz w:val="24"/>
          <w:szCs w:val="24"/>
        </w:rPr>
      </w:pPr>
      <w:r w:rsidRPr="002D082E">
        <w:rPr>
          <w:sz w:val="24"/>
          <w:szCs w:val="24"/>
        </w:rPr>
        <w:t>A poco più di un anno dalla fine del Pnrr</w:t>
      </w:r>
      <w:r w:rsidR="003C4D54" w:rsidRPr="002D082E">
        <w:rPr>
          <w:sz w:val="24"/>
          <w:szCs w:val="24"/>
        </w:rPr>
        <w:t>,</w:t>
      </w:r>
      <w:r w:rsidRPr="002D082E">
        <w:rPr>
          <w:sz w:val="24"/>
          <w:szCs w:val="24"/>
        </w:rPr>
        <w:t xml:space="preserve"> </w:t>
      </w:r>
      <w:r w:rsidR="003C4D54" w:rsidRPr="002D082E">
        <w:rPr>
          <w:sz w:val="24"/>
          <w:szCs w:val="24"/>
        </w:rPr>
        <w:t xml:space="preserve">sulle infrastrutture monitorate </w:t>
      </w:r>
      <w:r w:rsidRPr="002D082E">
        <w:rPr>
          <w:sz w:val="24"/>
          <w:szCs w:val="24"/>
        </w:rPr>
        <w:t xml:space="preserve">dal Rapporto OTI Piemonte 2025 </w:t>
      </w:r>
      <w:r w:rsidR="003C4D54" w:rsidRPr="002D082E">
        <w:rPr>
          <w:sz w:val="24"/>
          <w:szCs w:val="24"/>
        </w:rPr>
        <w:t>emerge un quadro</w:t>
      </w:r>
      <w:r w:rsidRPr="002D082E">
        <w:rPr>
          <w:sz w:val="24"/>
          <w:szCs w:val="24"/>
        </w:rPr>
        <w:t xml:space="preserve"> in chiaroscuro. Se sono infatti </w:t>
      </w:r>
      <w:r w:rsidRPr="002D082E">
        <w:rPr>
          <w:b/>
          <w:bCs/>
          <w:sz w:val="24"/>
          <w:szCs w:val="24"/>
        </w:rPr>
        <w:t xml:space="preserve">11 </w:t>
      </w:r>
      <w:r w:rsidR="007E08EE" w:rsidRPr="002D082E">
        <w:rPr>
          <w:b/>
          <w:bCs/>
          <w:sz w:val="24"/>
          <w:szCs w:val="24"/>
        </w:rPr>
        <w:t xml:space="preserve">su 67 </w:t>
      </w:r>
      <w:r w:rsidRPr="002D082E">
        <w:rPr>
          <w:b/>
          <w:bCs/>
          <w:sz w:val="24"/>
          <w:szCs w:val="24"/>
        </w:rPr>
        <w:t xml:space="preserve">le opere </w:t>
      </w:r>
      <w:r w:rsidR="007E08EE" w:rsidRPr="002D082E">
        <w:rPr>
          <w:b/>
          <w:bCs/>
          <w:sz w:val="24"/>
          <w:szCs w:val="24"/>
        </w:rPr>
        <w:t xml:space="preserve">monitorate </w:t>
      </w:r>
      <w:r w:rsidRPr="002D082E">
        <w:rPr>
          <w:b/>
          <w:bCs/>
          <w:sz w:val="24"/>
          <w:szCs w:val="24"/>
        </w:rPr>
        <w:t>che registreranno avanzamenti rilevanti</w:t>
      </w:r>
      <w:r w:rsidR="007E08EE" w:rsidRPr="002D082E">
        <w:rPr>
          <w:b/>
          <w:bCs/>
          <w:sz w:val="24"/>
          <w:szCs w:val="24"/>
        </w:rPr>
        <w:t xml:space="preserve"> o saranno completate</w:t>
      </w:r>
      <w:r w:rsidR="00032939" w:rsidRPr="002D082E">
        <w:rPr>
          <w:b/>
          <w:bCs/>
          <w:sz w:val="24"/>
          <w:szCs w:val="24"/>
        </w:rPr>
        <w:t xml:space="preserve"> nel corso di quest’anno</w:t>
      </w:r>
      <w:r w:rsidR="007E08EE" w:rsidRPr="002D082E">
        <w:rPr>
          <w:sz w:val="24"/>
          <w:szCs w:val="24"/>
        </w:rPr>
        <w:t xml:space="preserve">, salgono da 16 a </w:t>
      </w:r>
      <w:r w:rsidR="007E08EE" w:rsidRPr="002D082E">
        <w:rPr>
          <w:b/>
          <w:bCs/>
          <w:sz w:val="24"/>
          <w:szCs w:val="24"/>
        </w:rPr>
        <w:t>2</w:t>
      </w:r>
      <w:r w:rsidR="00D5640A" w:rsidRPr="002D082E">
        <w:rPr>
          <w:b/>
          <w:bCs/>
          <w:sz w:val="24"/>
          <w:szCs w:val="24"/>
        </w:rPr>
        <w:t>2</w:t>
      </w:r>
      <w:r w:rsidR="00B40B34" w:rsidRPr="002D082E">
        <w:rPr>
          <w:b/>
          <w:bCs/>
          <w:sz w:val="24"/>
          <w:szCs w:val="24"/>
        </w:rPr>
        <w:t xml:space="preserve"> </w:t>
      </w:r>
      <w:r w:rsidR="007E08EE" w:rsidRPr="002D082E">
        <w:rPr>
          <w:b/>
          <w:bCs/>
          <w:sz w:val="24"/>
          <w:szCs w:val="24"/>
        </w:rPr>
        <w:t xml:space="preserve">quelle che </w:t>
      </w:r>
      <w:r w:rsidRPr="002D082E">
        <w:rPr>
          <w:b/>
          <w:bCs/>
          <w:sz w:val="24"/>
          <w:szCs w:val="24"/>
        </w:rPr>
        <w:t>hanno sub</w:t>
      </w:r>
      <w:r w:rsidR="00032939" w:rsidRPr="002D082E">
        <w:rPr>
          <w:b/>
          <w:bCs/>
          <w:sz w:val="24"/>
          <w:szCs w:val="24"/>
        </w:rPr>
        <w:t>i</w:t>
      </w:r>
      <w:r w:rsidRPr="002D082E">
        <w:rPr>
          <w:b/>
          <w:bCs/>
          <w:sz w:val="24"/>
          <w:szCs w:val="24"/>
        </w:rPr>
        <w:t>to un ritardo</w:t>
      </w:r>
      <w:r w:rsidR="007E08EE" w:rsidRPr="002D082E">
        <w:rPr>
          <w:sz w:val="24"/>
          <w:szCs w:val="24"/>
        </w:rPr>
        <w:t xml:space="preserve">, mentre </w:t>
      </w:r>
      <w:r w:rsidR="00D5640A" w:rsidRPr="002D082E">
        <w:rPr>
          <w:sz w:val="24"/>
          <w:szCs w:val="24"/>
        </w:rPr>
        <w:t>scendono</w:t>
      </w:r>
      <w:r w:rsidR="00B40B34" w:rsidRPr="002D082E">
        <w:rPr>
          <w:sz w:val="24"/>
          <w:szCs w:val="24"/>
        </w:rPr>
        <w:t xml:space="preserve"> </w:t>
      </w:r>
      <w:r w:rsidR="007E08EE" w:rsidRPr="002D082E">
        <w:rPr>
          <w:sz w:val="24"/>
          <w:szCs w:val="24"/>
        </w:rPr>
        <w:t xml:space="preserve">da 9 a </w:t>
      </w:r>
      <w:r w:rsidR="00D5640A" w:rsidRPr="002D082E">
        <w:rPr>
          <w:b/>
          <w:bCs/>
          <w:sz w:val="24"/>
          <w:szCs w:val="24"/>
        </w:rPr>
        <w:t xml:space="preserve">5 </w:t>
      </w:r>
      <w:r w:rsidR="007E08EE" w:rsidRPr="002D082E">
        <w:rPr>
          <w:b/>
          <w:bCs/>
          <w:sz w:val="24"/>
          <w:szCs w:val="24"/>
        </w:rPr>
        <w:t xml:space="preserve">quelle in </w:t>
      </w:r>
      <w:r w:rsidRPr="002D082E">
        <w:rPr>
          <w:b/>
          <w:bCs/>
          <w:sz w:val="24"/>
          <w:szCs w:val="24"/>
        </w:rPr>
        <w:t>grave ritardo</w:t>
      </w:r>
      <w:r w:rsidR="007E08EE" w:rsidRPr="002D082E">
        <w:rPr>
          <w:sz w:val="24"/>
          <w:szCs w:val="24"/>
        </w:rPr>
        <w:t xml:space="preserve">. </w:t>
      </w:r>
      <w:r w:rsidR="00032939" w:rsidRPr="002D082E">
        <w:rPr>
          <w:sz w:val="24"/>
          <w:szCs w:val="24"/>
        </w:rPr>
        <w:t xml:space="preserve">Passano </w:t>
      </w:r>
      <w:r w:rsidR="0012108B" w:rsidRPr="002D082E">
        <w:rPr>
          <w:sz w:val="24"/>
          <w:szCs w:val="24"/>
        </w:rPr>
        <w:t xml:space="preserve">poi </w:t>
      </w:r>
      <w:r w:rsidR="007E08EE" w:rsidRPr="002D082E">
        <w:rPr>
          <w:sz w:val="24"/>
          <w:szCs w:val="24"/>
        </w:rPr>
        <w:t xml:space="preserve">da 30 a </w:t>
      </w:r>
      <w:r w:rsidR="007E08EE" w:rsidRPr="002D082E">
        <w:rPr>
          <w:b/>
          <w:bCs/>
          <w:sz w:val="24"/>
          <w:szCs w:val="24"/>
        </w:rPr>
        <w:t>31 le infrastrutture in linea con il programma</w:t>
      </w:r>
      <w:r w:rsidR="00032939" w:rsidRPr="002D082E">
        <w:rPr>
          <w:sz w:val="24"/>
          <w:szCs w:val="24"/>
        </w:rPr>
        <w:t>, e c</w:t>
      </w:r>
      <w:r w:rsidR="007E08EE" w:rsidRPr="002D082E">
        <w:rPr>
          <w:sz w:val="24"/>
          <w:szCs w:val="24"/>
        </w:rPr>
        <w:t xml:space="preserve">resce </w:t>
      </w:r>
      <w:r w:rsidR="00032939" w:rsidRPr="002D082E">
        <w:rPr>
          <w:sz w:val="24"/>
          <w:szCs w:val="24"/>
        </w:rPr>
        <w:t xml:space="preserve">anche </w:t>
      </w:r>
      <w:r w:rsidR="007E08EE" w:rsidRPr="002D082E">
        <w:rPr>
          <w:sz w:val="24"/>
          <w:szCs w:val="24"/>
        </w:rPr>
        <w:t xml:space="preserve">il numero </w:t>
      </w:r>
      <w:r w:rsidR="00032939" w:rsidRPr="002D082E">
        <w:rPr>
          <w:sz w:val="24"/>
          <w:szCs w:val="24"/>
        </w:rPr>
        <w:t xml:space="preserve">complessivo </w:t>
      </w:r>
      <w:r w:rsidR="007E08EE" w:rsidRPr="002D082E">
        <w:rPr>
          <w:sz w:val="24"/>
          <w:szCs w:val="24"/>
        </w:rPr>
        <w:t xml:space="preserve">di opere </w:t>
      </w:r>
      <w:r w:rsidR="00016DCC" w:rsidRPr="002D082E">
        <w:rPr>
          <w:sz w:val="24"/>
          <w:szCs w:val="24"/>
        </w:rPr>
        <w:t>monitorate</w:t>
      </w:r>
      <w:r w:rsidR="00016DCC" w:rsidRPr="002D082E">
        <w:rPr>
          <w:b/>
          <w:sz w:val="24"/>
          <w:szCs w:val="24"/>
        </w:rPr>
        <w:t xml:space="preserve"> </w:t>
      </w:r>
      <w:r w:rsidR="007E08EE" w:rsidRPr="002D082E">
        <w:rPr>
          <w:sz w:val="24"/>
          <w:szCs w:val="24"/>
        </w:rPr>
        <w:t>d</w:t>
      </w:r>
      <w:r w:rsidR="00016DCC" w:rsidRPr="002D082E">
        <w:rPr>
          <w:sz w:val="24"/>
          <w:szCs w:val="24"/>
        </w:rPr>
        <w:t>a</w:t>
      </w:r>
      <w:r w:rsidR="007E08EE" w:rsidRPr="002D082E">
        <w:rPr>
          <w:sz w:val="24"/>
          <w:szCs w:val="24"/>
        </w:rPr>
        <w:t xml:space="preserve">ll’Osservatorio </w:t>
      </w:r>
      <w:r w:rsidR="00032939" w:rsidRPr="002D082E">
        <w:rPr>
          <w:sz w:val="24"/>
          <w:szCs w:val="24"/>
        </w:rPr>
        <w:t xml:space="preserve">Territoriale Infrastrutture, grazie all’aggiunta della </w:t>
      </w:r>
      <w:r w:rsidRPr="002D082E">
        <w:rPr>
          <w:sz w:val="24"/>
          <w:szCs w:val="24"/>
        </w:rPr>
        <w:t xml:space="preserve">Tangenziale di Carmagnola e </w:t>
      </w:r>
      <w:r w:rsidR="00032939" w:rsidRPr="002D082E">
        <w:rPr>
          <w:sz w:val="24"/>
          <w:szCs w:val="24"/>
        </w:rPr>
        <w:t xml:space="preserve">del </w:t>
      </w:r>
      <w:r w:rsidRPr="002D082E">
        <w:rPr>
          <w:sz w:val="24"/>
          <w:szCs w:val="24"/>
        </w:rPr>
        <w:t>Quadrante casalese per lo sviluppo logistico</w:t>
      </w:r>
      <w:r w:rsidR="00B40B34" w:rsidRPr="002D082E">
        <w:rPr>
          <w:sz w:val="24"/>
          <w:szCs w:val="24"/>
        </w:rPr>
        <w:t xml:space="preserve">. </w:t>
      </w:r>
      <w:r w:rsidR="00032939" w:rsidRPr="002D082E">
        <w:rPr>
          <w:b/>
          <w:bCs/>
          <w:sz w:val="24"/>
          <w:szCs w:val="24"/>
        </w:rPr>
        <w:t>Scendono infine da 12 a 8 le opere in fase di proposta</w:t>
      </w:r>
      <w:r w:rsidR="00D5640A" w:rsidRPr="002D082E">
        <w:rPr>
          <w:b/>
          <w:bCs/>
          <w:sz w:val="24"/>
          <w:szCs w:val="24"/>
        </w:rPr>
        <w:t xml:space="preserve"> progettuale</w:t>
      </w:r>
      <w:r w:rsidR="00032939" w:rsidRPr="002D082E">
        <w:rPr>
          <w:sz w:val="24"/>
          <w:szCs w:val="24"/>
        </w:rPr>
        <w:t xml:space="preserve">. </w:t>
      </w:r>
      <w:r w:rsidR="002762AE" w:rsidRPr="002D082E">
        <w:rPr>
          <w:sz w:val="24"/>
          <w:szCs w:val="24"/>
        </w:rPr>
        <w:t xml:space="preserve">Queste le principali evidenze del rapporto Oti Piemonte 2025 </w:t>
      </w:r>
      <w:r w:rsidR="00643787" w:rsidRPr="002D082E">
        <w:rPr>
          <w:sz w:val="24"/>
          <w:szCs w:val="24"/>
        </w:rPr>
        <w:t xml:space="preserve">di </w:t>
      </w:r>
      <w:r w:rsidR="00643787" w:rsidRPr="002D082E">
        <w:rPr>
          <w:b/>
          <w:bCs/>
          <w:sz w:val="24"/>
          <w:szCs w:val="24"/>
        </w:rPr>
        <w:t>Confindustria Piemonte</w:t>
      </w:r>
      <w:r w:rsidR="00643787" w:rsidRPr="002D082E">
        <w:rPr>
          <w:sz w:val="24"/>
          <w:szCs w:val="24"/>
        </w:rPr>
        <w:t xml:space="preserve"> </w:t>
      </w:r>
      <w:r w:rsidR="002A4F5C" w:rsidRPr="002D082E">
        <w:rPr>
          <w:sz w:val="24"/>
          <w:szCs w:val="24"/>
        </w:rPr>
        <w:t xml:space="preserve">e </w:t>
      </w:r>
      <w:r w:rsidR="002A4F5C" w:rsidRPr="002D082E">
        <w:rPr>
          <w:b/>
          <w:bCs/>
          <w:sz w:val="24"/>
          <w:szCs w:val="24"/>
        </w:rPr>
        <w:t>Unioncamere Piemonte</w:t>
      </w:r>
      <w:r w:rsidR="002A4F5C" w:rsidRPr="002D082E">
        <w:rPr>
          <w:sz w:val="24"/>
          <w:szCs w:val="24"/>
        </w:rPr>
        <w:t xml:space="preserve"> </w:t>
      </w:r>
      <w:r w:rsidR="002762AE" w:rsidRPr="002D082E">
        <w:rPr>
          <w:sz w:val="24"/>
          <w:szCs w:val="24"/>
        </w:rPr>
        <w:t>presentato a Cuneo questo pomeriggio, presso la sede della locale associazione</w:t>
      </w:r>
      <w:r w:rsidR="00643787" w:rsidRPr="002D082E">
        <w:rPr>
          <w:sz w:val="24"/>
          <w:szCs w:val="24"/>
        </w:rPr>
        <w:t xml:space="preserve"> territoriale</w:t>
      </w:r>
      <w:r w:rsidR="002762AE" w:rsidRPr="002D082E">
        <w:rPr>
          <w:sz w:val="24"/>
          <w:szCs w:val="24"/>
        </w:rPr>
        <w:t xml:space="preserve">. </w:t>
      </w:r>
    </w:p>
    <w:p w14:paraId="4E3A991B" w14:textId="77777777" w:rsidR="00032939" w:rsidRPr="002D082E" w:rsidRDefault="00A12DD8" w:rsidP="00092D91">
      <w:pPr>
        <w:jc w:val="both"/>
        <w:rPr>
          <w:sz w:val="24"/>
          <w:szCs w:val="24"/>
        </w:rPr>
      </w:pPr>
      <w:r w:rsidRPr="002D082E">
        <w:rPr>
          <w:sz w:val="24"/>
          <w:szCs w:val="24"/>
        </w:rPr>
        <w:t>“</w:t>
      </w:r>
      <w:r w:rsidRPr="002D082E">
        <w:rPr>
          <w:i/>
          <w:iCs/>
          <w:sz w:val="24"/>
          <w:szCs w:val="24"/>
        </w:rPr>
        <w:t xml:space="preserve">Oti Piemonte si conferma uno strumento imprescindibile per le nostre imprese, perché infrastrutture materiali e immateriali rappresentano sempre di più un elemento cruciale per la competitività dei territori. Le multinazionali, così come i grandi gruppi nazionali, scelgono il Piemonte anche in virtù della posizione geografica, è un asset su cui dobbiamo continuare a lavorare, imprese e pubblica amministrazione per arrivare a progettazioni </w:t>
      </w:r>
      <w:r w:rsidR="002762AE" w:rsidRPr="002D082E">
        <w:rPr>
          <w:i/>
          <w:iCs/>
          <w:sz w:val="24"/>
          <w:szCs w:val="24"/>
        </w:rPr>
        <w:t>che raccolgano le esigenze delle tante filiere che compongono il tessuto economico del Piemonte e del Nord Ovest</w:t>
      </w:r>
      <w:r w:rsidR="002762AE" w:rsidRPr="002D082E">
        <w:rPr>
          <w:sz w:val="24"/>
          <w:szCs w:val="24"/>
        </w:rPr>
        <w:t xml:space="preserve">” commenta </w:t>
      </w:r>
      <w:r w:rsidR="002762AE" w:rsidRPr="002D082E">
        <w:rPr>
          <w:b/>
          <w:sz w:val="24"/>
          <w:szCs w:val="24"/>
        </w:rPr>
        <w:t>Andrea Amalberto</w:t>
      </w:r>
      <w:r w:rsidR="002762AE" w:rsidRPr="002D082E">
        <w:rPr>
          <w:sz w:val="24"/>
          <w:szCs w:val="24"/>
        </w:rPr>
        <w:t xml:space="preserve">, presidente di Confindustria Piemonte. </w:t>
      </w:r>
    </w:p>
    <w:p w14:paraId="39109074" w14:textId="0C1A8DF8" w:rsidR="00CC43A1" w:rsidRPr="002D082E" w:rsidRDefault="00CC43A1" w:rsidP="00CC43A1">
      <w:pPr>
        <w:jc w:val="both"/>
        <w:rPr>
          <w:sz w:val="24"/>
          <w:szCs w:val="24"/>
        </w:rPr>
      </w:pPr>
      <w:r w:rsidRPr="002D082E">
        <w:rPr>
          <w:sz w:val="24"/>
          <w:szCs w:val="24"/>
        </w:rPr>
        <w:t>"</w:t>
      </w:r>
      <w:r w:rsidRPr="002D082E">
        <w:rPr>
          <w:i/>
          <w:iCs/>
          <w:sz w:val="24"/>
          <w:szCs w:val="24"/>
        </w:rPr>
        <w:t>Il Rapporto OTI Piemonte 2025 offre un'analisi dettagliata dello stato delle infrastrutture nella nostra regione, delineando un quadro che presenta sia elementi positivi che sfide da affrontare. A poco più di un anno dalla conclusione del PNRR, è motivo di soddisfazione constatare che 11 delle 67 opere monitorate sono in fase di completamento o registreranno progressi significativi nel corso del 2025. L'apertura della seconda canna del Frejus e il ripristino della storica linea Torino-Lione rappresentano traguardi importanti, che miglioreranno la connettività e la mobilità nel nostro territorio. Tuttavia, non possiamo ignorare le criticità. Questo richiede un'attenta valutazione delle cause e l'adozione di misure correttive efficaci. La collaborazione tra istituzioni, imprese e territorio è essenziale per superare le sfide e garantire che le infrastrutture siano adeguate alle esigenze del tessuto economico e sociale. L'Osservatorio Territoriale Infrastrutture si conferma uno strumento prezioso per monitorare l'andamento dei progetti, identificare le criticità e promuovere soluzioni condivise. Continueremo a lavorare con determinazione per un Piemonte dotato di infrastrutture moderne, efficienti e sostenibili, in grado di sostenere la crescita economica, attrarre investimenti e migliorare la qualità della vita di tutti i cittadini</w:t>
      </w:r>
      <w:r w:rsidRPr="002D082E">
        <w:rPr>
          <w:sz w:val="24"/>
          <w:szCs w:val="24"/>
        </w:rPr>
        <w:t>" commenta</w:t>
      </w:r>
      <w:r w:rsidRPr="002D082E">
        <w:rPr>
          <w:b/>
          <w:bCs/>
          <w:sz w:val="24"/>
          <w:szCs w:val="24"/>
        </w:rPr>
        <w:t xml:space="preserve"> Gian Paolo Coscia</w:t>
      </w:r>
      <w:r w:rsidRPr="002D082E">
        <w:rPr>
          <w:sz w:val="24"/>
          <w:szCs w:val="24"/>
        </w:rPr>
        <w:t>, Presidente Unioncamere Piemonte.</w:t>
      </w:r>
    </w:p>
    <w:p w14:paraId="4B827E58" w14:textId="77777777" w:rsidR="001965FD" w:rsidRPr="002D082E" w:rsidRDefault="0012108B" w:rsidP="00092D91">
      <w:pPr>
        <w:jc w:val="both"/>
        <w:rPr>
          <w:sz w:val="24"/>
          <w:szCs w:val="24"/>
        </w:rPr>
      </w:pPr>
      <w:r w:rsidRPr="002D082E">
        <w:rPr>
          <w:sz w:val="24"/>
          <w:szCs w:val="24"/>
        </w:rPr>
        <w:lastRenderedPageBreak/>
        <w:t xml:space="preserve">Scendendo nel dettaglio dei dati Oti Piemonte 2025 emerge come delle 67 opere monitorate, </w:t>
      </w:r>
      <w:r w:rsidRPr="002D082E">
        <w:rPr>
          <w:b/>
          <w:bCs/>
          <w:sz w:val="24"/>
          <w:szCs w:val="24"/>
        </w:rPr>
        <w:t xml:space="preserve">34 </w:t>
      </w:r>
      <w:r w:rsidR="00016DCC" w:rsidRPr="002D082E">
        <w:rPr>
          <w:b/>
          <w:bCs/>
          <w:sz w:val="24"/>
          <w:szCs w:val="24"/>
        </w:rPr>
        <w:t xml:space="preserve">opere sono </w:t>
      </w:r>
      <w:r w:rsidR="001965FD" w:rsidRPr="002D082E">
        <w:rPr>
          <w:b/>
          <w:bCs/>
          <w:sz w:val="24"/>
          <w:szCs w:val="24"/>
        </w:rPr>
        <w:t xml:space="preserve">lavori in corso </w:t>
      </w:r>
      <w:r w:rsidR="00A56C94" w:rsidRPr="002D082E">
        <w:rPr>
          <w:b/>
          <w:bCs/>
          <w:sz w:val="24"/>
          <w:szCs w:val="24"/>
        </w:rPr>
        <w:t>8 sono</w:t>
      </w:r>
      <w:r w:rsidR="00016DCC" w:rsidRPr="002D082E">
        <w:rPr>
          <w:b/>
          <w:bCs/>
          <w:sz w:val="24"/>
          <w:szCs w:val="24"/>
        </w:rPr>
        <w:t xml:space="preserve"> proposte</w:t>
      </w:r>
      <w:r w:rsidR="001965FD" w:rsidRPr="002D082E">
        <w:rPr>
          <w:b/>
          <w:bCs/>
          <w:sz w:val="24"/>
          <w:szCs w:val="24"/>
        </w:rPr>
        <w:t xml:space="preserve"> progettuali</w:t>
      </w:r>
      <w:r w:rsidR="00A56C94" w:rsidRPr="002D082E">
        <w:rPr>
          <w:sz w:val="24"/>
          <w:szCs w:val="24"/>
        </w:rPr>
        <w:t xml:space="preserve">, e </w:t>
      </w:r>
      <w:r w:rsidRPr="002D082E">
        <w:rPr>
          <w:b/>
          <w:bCs/>
          <w:sz w:val="24"/>
          <w:szCs w:val="24"/>
        </w:rPr>
        <w:t xml:space="preserve">25 sono in fase </w:t>
      </w:r>
      <w:r w:rsidR="001965FD" w:rsidRPr="002D082E">
        <w:rPr>
          <w:b/>
          <w:bCs/>
          <w:sz w:val="24"/>
          <w:szCs w:val="24"/>
        </w:rPr>
        <w:t xml:space="preserve">di progettazione </w:t>
      </w:r>
      <w:r w:rsidR="001965FD" w:rsidRPr="002D082E">
        <w:rPr>
          <w:sz w:val="24"/>
          <w:szCs w:val="24"/>
        </w:rPr>
        <w:t xml:space="preserve">fattiva di cui </w:t>
      </w:r>
      <w:r w:rsidR="00A56C94" w:rsidRPr="002D082E">
        <w:rPr>
          <w:sz w:val="24"/>
          <w:szCs w:val="24"/>
        </w:rPr>
        <w:t xml:space="preserve">8 con progetto preliminare (invariate rispetto al 2024); 14 con progetto definitivo (-1 rispetto al 2024); 3 con progetto esecutivo (-1 rispetto al 2024). </w:t>
      </w:r>
      <w:r w:rsidR="0062106C" w:rsidRPr="002D082E">
        <w:rPr>
          <w:b/>
          <w:bCs/>
          <w:sz w:val="24"/>
          <w:szCs w:val="24"/>
        </w:rPr>
        <w:t xml:space="preserve">Il valore complessivo </w:t>
      </w:r>
      <w:r w:rsidR="00E521C4" w:rsidRPr="002D082E">
        <w:rPr>
          <w:b/>
          <w:bCs/>
          <w:sz w:val="24"/>
          <w:szCs w:val="24"/>
        </w:rPr>
        <w:t>dei cantieri da completare entro il 2033 è pari a 27,4 miliardi</w:t>
      </w:r>
      <w:r w:rsidR="00E521C4" w:rsidRPr="002D082E">
        <w:rPr>
          <w:sz w:val="24"/>
          <w:szCs w:val="24"/>
        </w:rPr>
        <w:t xml:space="preserve">, ci dui 2,5 miliardi quest’anno </w:t>
      </w:r>
      <w:r w:rsidR="001965FD" w:rsidRPr="002D082E">
        <w:rPr>
          <w:sz w:val="24"/>
          <w:szCs w:val="24"/>
        </w:rPr>
        <w:t xml:space="preserve">con 11 opere attese </w:t>
      </w:r>
      <w:r w:rsidR="00E521C4" w:rsidRPr="002D082E">
        <w:rPr>
          <w:sz w:val="24"/>
          <w:szCs w:val="24"/>
        </w:rPr>
        <w:t>e 1,1 miliardi entro il 2026 con la conclusione del Pnrr</w:t>
      </w:r>
      <w:r w:rsidR="001965FD" w:rsidRPr="002D082E">
        <w:rPr>
          <w:sz w:val="24"/>
          <w:szCs w:val="24"/>
        </w:rPr>
        <w:t xml:space="preserve"> con la </w:t>
      </w:r>
      <w:r w:rsidR="00B40B34" w:rsidRPr="002D082E">
        <w:rPr>
          <w:sz w:val="24"/>
          <w:szCs w:val="24"/>
        </w:rPr>
        <w:t>previsione</w:t>
      </w:r>
      <w:r w:rsidR="001965FD" w:rsidRPr="002D082E">
        <w:rPr>
          <w:sz w:val="24"/>
          <w:szCs w:val="24"/>
        </w:rPr>
        <w:t xml:space="preserve"> di 16 opere</w:t>
      </w:r>
      <w:r w:rsidR="00E521C4" w:rsidRPr="002D082E">
        <w:rPr>
          <w:sz w:val="24"/>
          <w:szCs w:val="24"/>
        </w:rPr>
        <w:t xml:space="preserve"> </w:t>
      </w:r>
    </w:p>
    <w:p w14:paraId="6835C564" w14:textId="77777777" w:rsidR="008A7883" w:rsidRPr="002D082E" w:rsidRDefault="00E521C4" w:rsidP="00092D91">
      <w:pPr>
        <w:jc w:val="both"/>
        <w:rPr>
          <w:sz w:val="24"/>
          <w:szCs w:val="24"/>
        </w:rPr>
      </w:pPr>
      <w:r w:rsidRPr="002D082E">
        <w:rPr>
          <w:sz w:val="24"/>
          <w:szCs w:val="24"/>
        </w:rPr>
        <w:t>Proprio riguardo al Piano nazionale di r</w:t>
      </w:r>
      <w:r w:rsidR="002A4F5C" w:rsidRPr="002D082E">
        <w:rPr>
          <w:sz w:val="24"/>
          <w:szCs w:val="24"/>
        </w:rPr>
        <w:t xml:space="preserve">ipresa e resilienza, </w:t>
      </w:r>
      <w:r w:rsidR="00ED3C18" w:rsidRPr="002D082E">
        <w:rPr>
          <w:sz w:val="24"/>
          <w:szCs w:val="24"/>
        </w:rPr>
        <w:t>le</w:t>
      </w:r>
      <w:r w:rsidR="00ED3C18" w:rsidRPr="002D082E">
        <w:rPr>
          <w:b/>
          <w:bCs/>
          <w:sz w:val="24"/>
          <w:szCs w:val="24"/>
        </w:rPr>
        <w:t xml:space="preserve"> </w:t>
      </w:r>
      <w:r w:rsidR="001965FD" w:rsidRPr="002D082E">
        <w:rPr>
          <w:b/>
          <w:bCs/>
          <w:sz w:val="24"/>
          <w:szCs w:val="24"/>
        </w:rPr>
        <w:t xml:space="preserve">su </w:t>
      </w:r>
      <w:r w:rsidR="00016DCC" w:rsidRPr="002D082E">
        <w:rPr>
          <w:b/>
          <w:bCs/>
          <w:sz w:val="24"/>
          <w:szCs w:val="24"/>
        </w:rPr>
        <w:t xml:space="preserve">9 </w:t>
      </w:r>
      <w:r w:rsidR="00ED3C18" w:rsidRPr="002D082E">
        <w:rPr>
          <w:b/>
          <w:bCs/>
          <w:sz w:val="24"/>
          <w:szCs w:val="24"/>
        </w:rPr>
        <w:t>opere monitorate e finanziate da fondi PNRR</w:t>
      </w:r>
      <w:r w:rsidR="00ED3C18" w:rsidRPr="002D082E">
        <w:rPr>
          <w:sz w:val="24"/>
          <w:szCs w:val="24"/>
        </w:rPr>
        <w:t xml:space="preserve">, </w:t>
      </w:r>
      <w:r w:rsidR="00581996" w:rsidRPr="002D082E">
        <w:rPr>
          <w:sz w:val="24"/>
          <w:szCs w:val="24"/>
        </w:rPr>
        <w:t xml:space="preserve">8 </w:t>
      </w:r>
      <w:r w:rsidR="00ED3C18" w:rsidRPr="002D082E">
        <w:rPr>
          <w:sz w:val="24"/>
          <w:szCs w:val="24"/>
        </w:rPr>
        <w:t xml:space="preserve">procedono: quadruplicamento della linea ferroviaria Tortona-Voghera, potenziamento e ammodernamento delle linee Acqui Terme-Ovada-Genova, </w:t>
      </w:r>
      <w:r w:rsidR="00016DCC" w:rsidRPr="002D082E">
        <w:rPr>
          <w:sz w:val="24"/>
          <w:szCs w:val="24"/>
        </w:rPr>
        <w:t xml:space="preserve">Linee ferroviarie </w:t>
      </w:r>
      <w:r w:rsidR="00ED3C18" w:rsidRPr="002D082E">
        <w:rPr>
          <w:sz w:val="24"/>
          <w:szCs w:val="24"/>
        </w:rPr>
        <w:t>Torino-Ceres e Canavesana, elettrificazione della Ivrea-Aosta, SP460 tra Lombardore e Salassa, Superstrada Novara-Vercelli e scalo di Torino Orbassano</w:t>
      </w:r>
      <w:r w:rsidR="00581996" w:rsidRPr="002D082E">
        <w:rPr>
          <w:sz w:val="24"/>
          <w:szCs w:val="24"/>
        </w:rPr>
        <w:t>, mentre sul Terzo Valico dei Giovi ci sono stati rallentamenti</w:t>
      </w:r>
      <w:r w:rsidR="001965FD" w:rsidRPr="002D082E">
        <w:rPr>
          <w:sz w:val="24"/>
          <w:szCs w:val="24"/>
        </w:rPr>
        <w:t xml:space="preserve"> (</w:t>
      </w:r>
      <w:r w:rsidR="002D082E" w:rsidRPr="002D082E">
        <w:rPr>
          <w:sz w:val="24"/>
          <w:szCs w:val="24"/>
        </w:rPr>
        <w:t>previsione</w:t>
      </w:r>
      <w:r w:rsidR="001965FD" w:rsidRPr="002D082E">
        <w:rPr>
          <w:sz w:val="24"/>
          <w:szCs w:val="24"/>
        </w:rPr>
        <w:t xml:space="preserve"> attivazione nuova linea marzo 2027)</w:t>
      </w:r>
      <w:r w:rsidR="00581996" w:rsidRPr="002D082E">
        <w:rPr>
          <w:sz w:val="24"/>
          <w:szCs w:val="24"/>
        </w:rPr>
        <w:t>.</w:t>
      </w:r>
      <w:r w:rsidR="002A4F5C" w:rsidRPr="002D082E">
        <w:rPr>
          <w:sz w:val="24"/>
          <w:szCs w:val="24"/>
        </w:rPr>
        <w:t xml:space="preserve"> Ulteriori </w:t>
      </w:r>
      <w:r w:rsidR="00581996" w:rsidRPr="002D082E">
        <w:rPr>
          <w:sz w:val="24"/>
          <w:szCs w:val="24"/>
        </w:rPr>
        <w:t xml:space="preserve">16,4 </w:t>
      </w:r>
      <w:r w:rsidR="002A4F5C" w:rsidRPr="002D082E">
        <w:rPr>
          <w:sz w:val="24"/>
          <w:szCs w:val="24"/>
        </w:rPr>
        <w:t>miliardi saranno spesi entro il 2030</w:t>
      </w:r>
      <w:r w:rsidR="001965FD" w:rsidRPr="002D082E">
        <w:rPr>
          <w:sz w:val="24"/>
          <w:szCs w:val="24"/>
        </w:rPr>
        <w:t xml:space="preserve"> e si attendono 13 opere in conclusione</w:t>
      </w:r>
      <w:r w:rsidR="002A4F5C" w:rsidRPr="002D082E">
        <w:rPr>
          <w:sz w:val="24"/>
          <w:szCs w:val="24"/>
        </w:rPr>
        <w:t xml:space="preserve"> e infine altri </w:t>
      </w:r>
      <w:r w:rsidR="00581996" w:rsidRPr="002D082E">
        <w:rPr>
          <w:sz w:val="24"/>
          <w:szCs w:val="24"/>
        </w:rPr>
        <w:t>7,4</w:t>
      </w:r>
      <w:r w:rsidR="002A4F5C" w:rsidRPr="002D082E">
        <w:rPr>
          <w:sz w:val="24"/>
          <w:szCs w:val="24"/>
        </w:rPr>
        <w:t xml:space="preserve"> miliardi entro il 2033, </w:t>
      </w:r>
      <w:r w:rsidR="001965FD" w:rsidRPr="002D082E">
        <w:rPr>
          <w:sz w:val="24"/>
          <w:szCs w:val="24"/>
        </w:rPr>
        <w:t>grazie al</w:t>
      </w:r>
      <w:r w:rsidR="00581996" w:rsidRPr="002D082E">
        <w:rPr>
          <w:sz w:val="24"/>
          <w:szCs w:val="24"/>
        </w:rPr>
        <w:t xml:space="preserve">l’attivazione del tunnel di base del Moncenisio </w:t>
      </w:r>
      <w:r w:rsidR="001965FD" w:rsidRPr="002D082E">
        <w:rPr>
          <w:sz w:val="24"/>
          <w:szCs w:val="24"/>
        </w:rPr>
        <w:t xml:space="preserve"> ovvero la tratta binazionale nota come Torino Lione </w:t>
      </w:r>
      <w:r w:rsidR="00581996" w:rsidRPr="002D082E">
        <w:rPr>
          <w:sz w:val="24"/>
          <w:szCs w:val="24"/>
        </w:rPr>
        <w:t xml:space="preserve">e </w:t>
      </w:r>
      <w:r w:rsidR="002A4F5C" w:rsidRPr="002D082E">
        <w:rPr>
          <w:sz w:val="24"/>
          <w:szCs w:val="24"/>
        </w:rPr>
        <w:t xml:space="preserve">il primo lotto della Metro 2 di Torino.  </w:t>
      </w:r>
    </w:p>
    <w:p w14:paraId="71E27BD8" w14:textId="77777777" w:rsidR="009D428A" w:rsidRPr="002D082E" w:rsidRDefault="001965FD" w:rsidP="00092D91">
      <w:pPr>
        <w:jc w:val="both"/>
        <w:rPr>
          <w:sz w:val="24"/>
          <w:szCs w:val="24"/>
        </w:rPr>
      </w:pPr>
      <w:r w:rsidRPr="002D082E">
        <w:rPr>
          <w:sz w:val="24"/>
          <w:szCs w:val="24"/>
        </w:rPr>
        <w:t xml:space="preserve">Scendendo sulle </w:t>
      </w:r>
      <w:r w:rsidR="00A56C94" w:rsidRPr="002D082E">
        <w:rPr>
          <w:sz w:val="24"/>
          <w:szCs w:val="24"/>
        </w:rPr>
        <w:t>, 11 opere che nel 2025 dovrebbero registrare passi avanti significativi o essere completate</w:t>
      </w:r>
      <w:r w:rsidR="00C12186" w:rsidRPr="002D082E">
        <w:rPr>
          <w:sz w:val="24"/>
          <w:szCs w:val="24"/>
        </w:rPr>
        <w:t>, cui spiccano</w:t>
      </w:r>
      <w:r w:rsidR="00A56C94" w:rsidRPr="002D082E">
        <w:rPr>
          <w:sz w:val="24"/>
          <w:szCs w:val="24"/>
        </w:rPr>
        <w:t xml:space="preserve">: </w:t>
      </w:r>
      <w:r w:rsidR="00406C94" w:rsidRPr="002D082E">
        <w:rPr>
          <w:sz w:val="24"/>
          <w:szCs w:val="24"/>
        </w:rPr>
        <w:t>apert</w:t>
      </w:r>
      <w:r w:rsidR="00C12186" w:rsidRPr="002D082E">
        <w:rPr>
          <w:sz w:val="24"/>
          <w:szCs w:val="24"/>
        </w:rPr>
        <w:t>ura</w:t>
      </w:r>
      <w:r w:rsidR="00406C94" w:rsidRPr="002D082E">
        <w:rPr>
          <w:sz w:val="24"/>
          <w:szCs w:val="24"/>
        </w:rPr>
        <w:t xml:space="preserve"> al traffico </w:t>
      </w:r>
      <w:r w:rsidR="00C12186" w:rsidRPr="002D082E">
        <w:rPr>
          <w:sz w:val="24"/>
          <w:szCs w:val="24"/>
        </w:rPr>
        <w:t>del</w:t>
      </w:r>
      <w:r w:rsidR="00406C94" w:rsidRPr="002D082E">
        <w:rPr>
          <w:sz w:val="24"/>
          <w:szCs w:val="24"/>
        </w:rPr>
        <w:t xml:space="preserve">la </w:t>
      </w:r>
      <w:r w:rsidR="00A56C94" w:rsidRPr="002D082E">
        <w:rPr>
          <w:sz w:val="24"/>
          <w:szCs w:val="24"/>
        </w:rPr>
        <w:t xml:space="preserve">seconda </w:t>
      </w:r>
      <w:r w:rsidR="0056677D" w:rsidRPr="002D082E">
        <w:rPr>
          <w:sz w:val="24"/>
          <w:szCs w:val="24"/>
        </w:rPr>
        <w:t xml:space="preserve">canna autostradale del </w:t>
      </w:r>
      <w:r w:rsidR="0056677D" w:rsidRPr="002D082E">
        <w:rPr>
          <w:b/>
          <w:bCs/>
          <w:sz w:val="24"/>
          <w:szCs w:val="24"/>
        </w:rPr>
        <w:t>Frejus</w:t>
      </w:r>
      <w:r w:rsidR="00406C94" w:rsidRPr="002D082E">
        <w:rPr>
          <w:sz w:val="24"/>
          <w:szCs w:val="24"/>
        </w:rPr>
        <w:t xml:space="preserve">, forse già a </w:t>
      </w:r>
      <w:r w:rsidR="0056677D" w:rsidRPr="002D082E">
        <w:rPr>
          <w:sz w:val="24"/>
          <w:szCs w:val="24"/>
        </w:rPr>
        <w:t>luglio</w:t>
      </w:r>
      <w:r w:rsidR="00406C94" w:rsidRPr="002D082E">
        <w:rPr>
          <w:sz w:val="24"/>
          <w:szCs w:val="24"/>
        </w:rPr>
        <w:t>;</w:t>
      </w:r>
      <w:r w:rsidR="0056677D" w:rsidRPr="002D082E">
        <w:rPr>
          <w:sz w:val="24"/>
          <w:szCs w:val="24"/>
        </w:rPr>
        <w:t xml:space="preserve"> </w:t>
      </w:r>
      <w:r w:rsidR="00C12186" w:rsidRPr="002D082E">
        <w:rPr>
          <w:sz w:val="24"/>
          <w:szCs w:val="24"/>
        </w:rPr>
        <w:t xml:space="preserve">dal </w:t>
      </w:r>
      <w:r w:rsidR="00406C94" w:rsidRPr="002D082E">
        <w:rPr>
          <w:sz w:val="24"/>
          <w:szCs w:val="24"/>
        </w:rPr>
        <w:t xml:space="preserve">primo aprile </w:t>
      </w:r>
      <w:r w:rsidR="00C12186" w:rsidRPr="002D082E">
        <w:rPr>
          <w:sz w:val="24"/>
          <w:szCs w:val="24"/>
        </w:rPr>
        <w:t>ritorno all’</w:t>
      </w:r>
      <w:r w:rsidR="00406C94" w:rsidRPr="002D082E">
        <w:rPr>
          <w:sz w:val="24"/>
          <w:szCs w:val="24"/>
        </w:rPr>
        <w:t>operativ</w:t>
      </w:r>
      <w:r w:rsidR="00C12186" w:rsidRPr="002D082E">
        <w:rPr>
          <w:sz w:val="24"/>
          <w:szCs w:val="24"/>
        </w:rPr>
        <w:t>ità</w:t>
      </w:r>
      <w:r w:rsidR="00406C94" w:rsidRPr="002D082E">
        <w:rPr>
          <w:sz w:val="24"/>
          <w:szCs w:val="24"/>
        </w:rPr>
        <w:t xml:space="preserve"> </w:t>
      </w:r>
      <w:r w:rsidR="00C12186" w:rsidRPr="002D082E">
        <w:rPr>
          <w:sz w:val="24"/>
          <w:szCs w:val="24"/>
        </w:rPr>
        <w:t>del</w:t>
      </w:r>
      <w:r w:rsidR="00406C94" w:rsidRPr="002D082E">
        <w:rPr>
          <w:sz w:val="24"/>
          <w:szCs w:val="24"/>
        </w:rPr>
        <w:t xml:space="preserve">la </w:t>
      </w:r>
      <w:r w:rsidR="0056677D" w:rsidRPr="002D082E">
        <w:rPr>
          <w:sz w:val="24"/>
          <w:szCs w:val="24"/>
        </w:rPr>
        <w:t xml:space="preserve">linea ferroviaria storica </w:t>
      </w:r>
      <w:r w:rsidR="0056677D" w:rsidRPr="002D082E">
        <w:rPr>
          <w:b/>
          <w:bCs/>
          <w:sz w:val="24"/>
          <w:szCs w:val="24"/>
        </w:rPr>
        <w:t>Torino-Lione</w:t>
      </w:r>
      <w:r w:rsidR="00C12186" w:rsidRPr="002D082E">
        <w:rPr>
          <w:sz w:val="24"/>
          <w:szCs w:val="24"/>
        </w:rPr>
        <w:t xml:space="preserve"> chiusa da agosto 2023 per una frana in Francia</w:t>
      </w:r>
      <w:r w:rsidR="00406C94" w:rsidRPr="002D082E">
        <w:rPr>
          <w:sz w:val="24"/>
          <w:szCs w:val="24"/>
        </w:rPr>
        <w:t xml:space="preserve">; </w:t>
      </w:r>
      <w:r w:rsidR="00C12186" w:rsidRPr="002D082E">
        <w:rPr>
          <w:sz w:val="24"/>
          <w:szCs w:val="24"/>
        </w:rPr>
        <w:t>sul</w:t>
      </w:r>
      <w:r w:rsidR="00406C94" w:rsidRPr="002D082E">
        <w:rPr>
          <w:sz w:val="24"/>
          <w:szCs w:val="24"/>
        </w:rPr>
        <w:t xml:space="preserve">la </w:t>
      </w:r>
      <w:r w:rsidR="0056677D" w:rsidRPr="002D082E">
        <w:rPr>
          <w:b/>
          <w:bCs/>
          <w:sz w:val="24"/>
          <w:szCs w:val="24"/>
        </w:rPr>
        <w:t>A33 Asti-Cuneo</w:t>
      </w:r>
      <w:r w:rsidR="00406C94" w:rsidRPr="002D082E">
        <w:rPr>
          <w:sz w:val="24"/>
          <w:szCs w:val="24"/>
        </w:rPr>
        <w:t xml:space="preserve"> entro fine anno sarà completata la </w:t>
      </w:r>
      <w:r w:rsidR="0056677D" w:rsidRPr="002D082E">
        <w:rPr>
          <w:sz w:val="24"/>
          <w:szCs w:val="24"/>
        </w:rPr>
        <w:t>tratta Verduno-Cherasco</w:t>
      </w:r>
      <w:r w:rsidR="00406C94" w:rsidRPr="002D082E">
        <w:rPr>
          <w:sz w:val="24"/>
          <w:szCs w:val="24"/>
        </w:rPr>
        <w:t xml:space="preserve">; a giugno </w:t>
      </w:r>
      <w:r w:rsidR="00C12186" w:rsidRPr="002D082E">
        <w:rPr>
          <w:sz w:val="24"/>
          <w:szCs w:val="24"/>
        </w:rPr>
        <w:t xml:space="preserve">in funzione </w:t>
      </w:r>
      <w:r w:rsidR="00406C94" w:rsidRPr="002D082E">
        <w:rPr>
          <w:sz w:val="24"/>
          <w:szCs w:val="24"/>
        </w:rPr>
        <w:t xml:space="preserve">la </w:t>
      </w:r>
      <w:r w:rsidR="0056677D" w:rsidRPr="002D082E">
        <w:rPr>
          <w:sz w:val="24"/>
          <w:szCs w:val="24"/>
        </w:rPr>
        <w:t xml:space="preserve">nuova canna </w:t>
      </w:r>
      <w:r w:rsidR="00406C94" w:rsidRPr="002D082E">
        <w:rPr>
          <w:sz w:val="24"/>
          <w:szCs w:val="24"/>
        </w:rPr>
        <w:t xml:space="preserve">del tunnel del </w:t>
      </w:r>
      <w:r w:rsidR="00406C94" w:rsidRPr="002D082E">
        <w:rPr>
          <w:b/>
          <w:bCs/>
          <w:sz w:val="24"/>
          <w:szCs w:val="24"/>
        </w:rPr>
        <w:t>Colle di Tenda</w:t>
      </w:r>
      <w:r w:rsidR="00C12186" w:rsidRPr="002D082E">
        <w:rPr>
          <w:sz w:val="24"/>
          <w:szCs w:val="24"/>
        </w:rPr>
        <w:t>. A queste si aggiungono: a</w:t>
      </w:r>
      <w:r w:rsidR="0056677D" w:rsidRPr="002D082E">
        <w:rPr>
          <w:sz w:val="24"/>
          <w:szCs w:val="24"/>
        </w:rPr>
        <w:t>deguamento SS33 del Sempione</w:t>
      </w:r>
      <w:r w:rsidR="00C12186" w:rsidRPr="002D082E">
        <w:rPr>
          <w:sz w:val="24"/>
          <w:szCs w:val="24"/>
        </w:rPr>
        <w:t>; p</w:t>
      </w:r>
      <w:r w:rsidR="0056677D" w:rsidRPr="002D082E">
        <w:rPr>
          <w:sz w:val="24"/>
          <w:szCs w:val="24"/>
        </w:rPr>
        <w:t>otenziamento stazione ferroviaria di Rivalta Scrivia</w:t>
      </w:r>
      <w:r w:rsidR="00C12186" w:rsidRPr="002D082E">
        <w:rPr>
          <w:sz w:val="24"/>
          <w:szCs w:val="24"/>
        </w:rPr>
        <w:t xml:space="preserve">; </w:t>
      </w:r>
      <w:r w:rsidR="0056677D" w:rsidRPr="002D082E">
        <w:rPr>
          <w:sz w:val="24"/>
          <w:szCs w:val="24"/>
        </w:rPr>
        <w:t>adeguamento raccordo con scalo Boschetto</w:t>
      </w:r>
      <w:r w:rsidR="00C12186" w:rsidRPr="002D082E">
        <w:rPr>
          <w:sz w:val="24"/>
          <w:szCs w:val="24"/>
        </w:rPr>
        <w:t xml:space="preserve"> per il C</w:t>
      </w:r>
      <w:r w:rsidR="002D082E" w:rsidRPr="002D082E">
        <w:rPr>
          <w:sz w:val="24"/>
          <w:szCs w:val="24"/>
        </w:rPr>
        <w:t>IM</w:t>
      </w:r>
      <w:r w:rsidR="00C12186" w:rsidRPr="002D082E">
        <w:rPr>
          <w:sz w:val="24"/>
          <w:szCs w:val="24"/>
        </w:rPr>
        <w:t xml:space="preserve"> di Novara; completamento </w:t>
      </w:r>
      <w:r w:rsidR="0056677D" w:rsidRPr="002D082E">
        <w:rPr>
          <w:sz w:val="24"/>
          <w:szCs w:val="24"/>
        </w:rPr>
        <w:t>Tangenziale di Fossano</w:t>
      </w:r>
      <w:r w:rsidR="00C12186" w:rsidRPr="002D082E">
        <w:rPr>
          <w:sz w:val="24"/>
          <w:szCs w:val="24"/>
        </w:rPr>
        <w:t>; sul p</w:t>
      </w:r>
      <w:r w:rsidR="0056677D" w:rsidRPr="002D082E">
        <w:rPr>
          <w:sz w:val="24"/>
          <w:szCs w:val="24"/>
        </w:rPr>
        <w:t xml:space="preserve">assante </w:t>
      </w:r>
      <w:r w:rsidR="00C12186" w:rsidRPr="002D082E">
        <w:rPr>
          <w:sz w:val="24"/>
          <w:szCs w:val="24"/>
        </w:rPr>
        <w:t>f</w:t>
      </w:r>
      <w:r w:rsidR="0056677D" w:rsidRPr="002D082E">
        <w:rPr>
          <w:sz w:val="24"/>
          <w:szCs w:val="24"/>
        </w:rPr>
        <w:t>erroviario di Torino</w:t>
      </w:r>
      <w:r w:rsidR="00C12186" w:rsidRPr="002D082E">
        <w:rPr>
          <w:sz w:val="24"/>
          <w:szCs w:val="24"/>
        </w:rPr>
        <w:t>,</w:t>
      </w:r>
      <w:r w:rsidR="0056677D" w:rsidRPr="002D082E">
        <w:rPr>
          <w:sz w:val="24"/>
          <w:szCs w:val="24"/>
        </w:rPr>
        <w:t xml:space="preserve"> ultimazione </w:t>
      </w:r>
      <w:r w:rsidR="00C12186" w:rsidRPr="002D082E">
        <w:rPr>
          <w:sz w:val="24"/>
          <w:szCs w:val="24"/>
        </w:rPr>
        <w:t xml:space="preserve">della </w:t>
      </w:r>
      <w:r w:rsidR="0056677D" w:rsidRPr="002D082E">
        <w:rPr>
          <w:sz w:val="24"/>
          <w:szCs w:val="24"/>
        </w:rPr>
        <w:t>stazione Rebaudengo</w:t>
      </w:r>
      <w:r w:rsidR="00C12186" w:rsidRPr="002D082E">
        <w:rPr>
          <w:sz w:val="24"/>
          <w:szCs w:val="24"/>
        </w:rPr>
        <w:t>-</w:t>
      </w:r>
      <w:r w:rsidR="0056677D" w:rsidRPr="002D082E">
        <w:rPr>
          <w:sz w:val="24"/>
          <w:szCs w:val="24"/>
        </w:rPr>
        <w:t>Fossata</w:t>
      </w:r>
      <w:r w:rsidR="00C12186" w:rsidRPr="002D082E">
        <w:rPr>
          <w:sz w:val="24"/>
          <w:szCs w:val="24"/>
        </w:rPr>
        <w:t>; ultimazione t</w:t>
      </w:r>
      <w:r w:rsidR="0056677D" w:rsidRPr="002D082E">
        <w:rPr>
          <w:sz w:val="24"/>
          <w:szCs w:val="24"/>
        </w:rPr>
        <w:t>angenziale di Novara</w:t>
      </w:r>
      <w:r w:rsidR="00C12186" w:rsidRPr="002D082E">
        <w:rPr>
          <w:sz w:val="24"/>
          <w:szCs w:val="24"/>
        </w:rPr>
        <w:t>; a</w:t>
      </w:r>
      <w:r w:rsidR="0056677D" w:rsidRPr="002D082E">
        <w:rPr>
          <w:sz w:val="24"/>
          <w:szCs w:val="24"/>
        </w:rPr>
        <w:t xml:space="preserve">pertura </w:t>
      </w:r>
      <w:r w:rsidR="00C12186" w:rsidRPr="002D082E">
        <w:rPr>
          <w:sz w:val="24"/>
          <w:szCs w:val="24"/>
        </w:rPr>
        <w:t xml:space="preserve">della </w:t>
      </w:r>
      <w:r w:rsidR="0056677D" w:rsidRPr="002D082E">
        <w:rPr>
          <w:sz w:val="24"/>
          <w:szCs w:val="24"/>
        </w:rPr>
        <w:t xml:space="preserve">tangenziale </w:t>
      </w:r>
      <w:r w:rsidR="00C12186" w:rsidRPr="002D082E">
        <w:rPr>
          <w:sz w:val="24"/>
          <w:szCs w:val="24"/>
        </w:rPr>
        <w:t xml:space="preserve">di </w:t>
      </w:r>
      <w:r w:rsidR="0056677D" w:rsidRPr="002D082E">
        <w:rPr>
          <w:sz w:val="24"/>
          <w:szCs w:val="24"/>
        </w:rPr>
        <w:t>Romagnano Sesia</w:t>
      </w:r>
      <w:r w:rsidR="00C12186" w:rsidRPr="002D082E">
        <w:rPr>
          <w:sz w:val="24"/>
          <w:szCs w:val="24"/>
        </w:rPr>
        <w:t xml:space="preserve">. </w:t>
      </w:r>
    </w:p>
    <w:p w14:paraId="18B60A9A" w14:textId="77777777" w:rsidR="009D428A" w:rsidRPr="002D082E" w:rsidRDefault="00423E21" w:rsidP="00092D91">
      <w:pPr>
        <w:jc w:val="both"/>
        <w:rPr>
          <w:sz w:val="24"/>
          <w:szCs w:val="24"/>
        </w:rPr>
      </w:pPr>
      <w:r w:rsidRPr="002D082E">
        <w:rPr>
          <w:sz w:val="24"/>
          <w:szCs w:val="24"/>
        </w:rPr>
        <w:t xml:space="preserve">Focalizzando l’attenzione poi </w:t>
      </w:r>
      <w:r w:rsidRPr="002D082E">
        <w:rPr>
          <w:b/>
          <w:bCs/>
          <w:sz w:val="24"/>
          <w:szCs w:val="24"/>
        </w:rPr>
        <w:t>sui corridoi europei</w:t>
      </w:r>
      <w:r w:rsidR="00D27C55" w:rsidRPr="002D082E">
        <w:rPr>
          <w:b/>
          <w:bCs/>
          <w:sz w:val="24"/>
          <w:szCs w:val="24"/>
        </w:rPr>
        <w:t xml:space="preserve"> Ten-T</w:t>
      </w:r>
      <w:r w:rsidRPr="002D082E">
        <w:rPr>
          <w:sz w:val="24"/>
          <w:szCs w:val="24"/>
        </w:rPr>
        <w:t xml:space="preserve">, </w:t>
      </w:r>
      <w:r w:rsidR="00D27C55" w:rsidRPr="002D082E">
        <w:rPr>
          <w:sz w:val="24"/>
          <w:szCs w:val="24"/>
        </w:rPr>
        <w:t xml:space="preserve">per </w:t>
      </w:r>
      <w:r w:rsidRPr="002D082E">
        <w:rPr>
          <w:sz w:val="24"/>
          <w:szCs w:val="24"/>
        </w:rPr>
        <w:t xml:space="preserve">quello Mediterraneo, che comprende la </w:t>
      </w:r>
      <w:r w:rsidRPr="002D082E">
        <w:rPr>
          <w:b/>
          <w:bCs/>
          <w:sz w:val="24"/>
          <w:szCs w:val="24"/>
        </w:rPr>
        <w:t>Torino-Lione</w:t>
      </w:r>
      <w:r w:rsidRPr="002D082E">
        <w:rPr>
          <w:sz w:val="24"/>
          <w:szCs w:val="24"/>
        </w:rPr>
        <w:t xml:space="preserve">, Oti Piemonte rileva </w:t>
      </w:r>
      <w:r w:rsidR="00D27C55" w:rsidRPr="002D082E">
        <w:rPr>
          <w:sz w:val="24"/>
          <w:szCs w:val="24"/>
        </w:rPr>
        <w:t xml:space="preserve">una </w:t>
      </w:r>
      <w:r w:rsidRPr="002D082E">
        <w:rPr>
          <w:sz w:val="24"/>
          <w:szCs w:val="24"/>
        </w:rPr>
        <w:t>situazione complessivamente</w:t>
      </w:r>
      <w:r w:rsidR="00C0789D" w:rsidRPr="002D082E">
        <w:rPr>
          <w:sz w:val="24"/>
          <w:szCs w:val="24"/>
        </w:rPr>
        <w:t xml:space="preserve"> </w:t>
      </w:r>
      <w:r w:rsidR="00C14D26" w:rsidRPr="002D082E">
        <w:rPr>
          <w:sz w:val="24"/>
          <w:szCs w:val="24"/>
        </w:rPr>
        <w:t xml:space="preserve">migliorata poiché procedono i </w:t>
      </w:r>
      <w:r w:rsidRPr="002D082E">
        <w:rPr>
          <w:sz w:val="24"/>
          <w:szCs w:val="24"/>
        </w:rPr>
        <w:t>lavori di realizzazione del tunnel di base del Moncenisio</w:t>
      </w:r>
      <w:r w:rsidR="001965FD" w:rsidRPr="002D082E">
        <w:rPr>
          <w:sz w:val="24"/>
          <w:szCs w:val="24"/>
        </w:rPr>
        <w:t xml:space="preserve"> 40 km scavati totali circa il 25% dei 162 km di gallerie previste</w:t>
      </w:r>
      <w:r w:rsidRPr="002D082E">
        <w:rPr>
          <w:sz w:val="24"/>
          <w:szCs w:val="24"/>
        </w:rPr>
        <w:t xml:space="preserve">, </w:t>
      </w:r>
      <w:r w:rsidR="009D428A" w:rsidRPr="002D082E">
        <w:rPr>
          <w:sz w:val="24"/>
          <w:szCs w:val="24"/>
        </w:rPr>
        <w:t xml:space="preserve">con </w:t>
      </w:r>
      <w:r w:rsidR="00C14D26" w:rsidRPr="002D082E">
        <w:rPr>
          <w:sz w:val="24"/>
          <w:szCs w:val="24"/>
        </w:rPr>
        <w:t xml:space="preserve">data </w:t>
      </w:r>
      <w:r w:rsidRPr="002D082E">
        <w:rPr>
          <w:sz w:val="24"/>
          <w:szCs w:val="24"/>
        </w:rPr>
        <w:t xml:space="preserve">di attivazione </w:t>
      </w:r>
      <w:r w:rsidR="009D428A" w:rsidRPr="002D082E">
        <w:rPr>
          <w:sz w:val="24"/>
          <w:szCs w:val="24"/>
        </w:rPr>
        <w:t xml:space="preserve">fissata al </w:t>
      </w:r>
      <w:r w:rsidRPr="002D082E">
        <w:rPr>
          <w:sz w:val="24"/>
          <w:szCs w:val="24"/>
        </w:rPr>
        <w:t>2033</w:t>
      </w:r>
      <w:r w:rsidR="009D428A" w:rsidRPr="002D082E">
        <w:rPr>
          <w:sz w:val="24"/>
          <w:szCs w:val="24"/>
        </w:rPr>
        <w:t>, mentre nelle prossime settimane riapriranno sia il collegamento ferroviario storico, che la seconda canna del tunne autostradale del Frejus</w:t>
      </w:r>
      <w:r w:rsidR="00C14D26" w:rsidRPr="002D082E">
        <w:rPr>
          <w:sz w:val="24"/>
          <w:szCs w:val="24"/>
        </w:rPr>
        <w:t>.</w:t>
      </w:r>
      <w:r w:rsidR="00E42B67" w:rsidRPr="002D082E">
        <w:rPr>
          <w:sz w:val="24"/>
          <w:szCs w:val="24"/>
        </w:rPr>
        <w:t xml:space="preserve"> A Chiomonte si sta lavorando allo svincolo autostradale a servizio e del cantiere per il tunnel di base lato </w:t>
      </w:r>
      <w:r w:rsidR="002D082E" w:rsidRPr="002D082E">
        <w:rPr>
          <w:sz w:val="24"/>
          <w:szCs w:val="24"/>
        </w:rPr>
        <w:t>Italia</w:t>
      </w:r>
      <w:r w:rsidR="00E42B67" w:rsidRPr="002D082E">
        <w:rPr>
          <w:sz w:val="24"/>
          <w:szCs w:val="24"/>
        </w:rPr>
        <w:t>.</w:t>
      </w:r>
      <w:r w:rsidR="001761ED" w:rsidRPr="002D082E">
        <w:rPr>
          <w:sz w:val="24"/>
          <w:szCs w:val="24"/>
        </w:rPr>
        <w:t xml:space="preserve"> Segnali contrastanti arrivano dal Corridoio</w:t>
      </w:r>
      <w:r w:rsidR="001761ED" w:rsidRPr="002D082E">
        <w:rPr>
          <w:b/>
          <w:bCs/>
          <w:sz w:val="24"/>
          <w:szCs w:val="24"/>
        </w:rPr>
        <w:t xml:space="preserve"> Mediterraneo-Reno-Mare del Nord</w:t>
      </w:r>
      <w:r w:rsidR="001761ED" w:rsidRPr="002D082E">
        <w:rPr>
          <w:sz w:val="24"/>
          <w:szCs w:val="24"/>
        </w:rPr>
        <w:t xml:space="preserve">, dove sulla tratta italiana negli ultimi mesi sono emerse criticità legate alla situazione geologica particolarmente complessa sotto l’Appennino, tra Alessandria e Genova, dove si sta scavando il tunnel ferroviario, che sta condizionando il completamento del </w:t>
      </w:r>
      <w:r w:rsidR="001761ED" w:rsidRPr="002D082E">
        <w:rPr>
          <w:b/>
          <w:bCs/>
          <w:sz w:val="24"/>
          <w:szCs w:val="24"/>
        </w:rPr>
        <w:t>Terzo Valico</w:t>
      </w:r>
      <w:r w:rsidR="001761ED" w:rsidRPr="002D082E">
        <w:rPr>
          <w:sz w:val="24"/>
          <w:szCs w:val="24"/>
        </w:rPr>
        <w:t>. Positivo l’avanzamento sulle linee ferroviarie del Sempione e la linea Acqui Terme-Ovada-Genova che sono passate da una fase progettuale all’avvio dei lavori, e lo sblocco dell’iter per la riattivazione del servizio sulla linea ferroviaria Novara-Varallo.</w:t>
      </w:r>
    </w:p>
    <w:p w14:paraId="1AC1769C" w14:textId="77777777" w:rsidR="00DE7BC1" w:rsidRPr="002D082E" w:rsidRDefault="0083069E" w:rsidP="00092D91">
      <w:pPr>
        <w:jc w:val="both"/>
        <w:rPr>
          <w:sz w:val="24"/>
          <w:szCs w:val="24"/>
        </w:rPr>
      </w:pPr>
      <w:r w:rsidRPr="002D082E">
        <w:rPr>
          <w:sz w:val="24"/>
          <w:szCs w:val="24"/>
        </w:rPr>
        <w:t xml:space="preserve">Per quanto riguarda il </w:t>
      </w:r>
      <w:r w:rsidRPr="002D082E">
        <w:rPr>
          <w:b/>
          <w:bCs/>
          <w:sz w:val="24"/>
          <w:szCs w:val="24"/>
        </w:rPr>
        <w:t>sistema aeroportuale</w:t>
      </w:r>
      <w:r w:rsidRPr="002D082E">
        <w:rPr>
          <w:sz w:val="24"/>
          <w:szCs w:val="24"/>
        </w:rPr>
        <w:t xml:space="preserve">, positivo l’avvio dei lavori sulla linea Fossano-Cuneo per il collegamento con l’aeroporto cuneese e la prosecuzione dei lavori di messa in sicurezza sulla linea Torino-Ceres che dovrebbe concludersi nel primo trimestre 2026, mentre restano in stallo i progetti per il miglioramento dei collegamenti con l’aeroporto di Malpensa e il raccordo tra la SP662 e la A6 </w:t>
      </w:r>
      <w:r w:rsidRPr="002D082E">
        <w:rPr>
          <w:sz w:val="24"/>
          <w:szCs w:val="24"/>
        </w:rPr>
        <w:lastRenderedPageBreak/>
        <w:t xml:space="preserve">nel cuneese. Sui </w:t>
      </w:r>
      <w:r w:rsidRPr="002D082E">
        <w:rPr>
          <w:b/>
          <w:bCs/>
          <w:sz w:val="24"/>
          <w:szCs w:val="24"/>
        </w:rPr>
        <w:t>centri intermodali</w:t>
      </w:r>
      <w:r w:rsidR="00DE7BC1" w:rsidRPr="002D082E">
        <w:rPr>
          <w:sz w:val="24"/>
          <w:szCs w:val="24"/>
        </w:rPr>
        <w:t xml:space="preserve"> </w:t>
      </w:r>
      <w:r w:rsidRPr="002D082E">
        <w:rPr>
          <w:sz w:val="24"/>
          <w:szCs w:val="24"/>
        </w:rPr>
        <w:t xml:space="preserve">avanzano i lavori sui nodi logistici </w:t>
      </w:r>
      <w:r w:rsidR="00E42B67" w:rsidRPr="002D082E">
        <w:rPr>
          <w:sz w:val="24"/>
          <w:szCs w:val="24"/>
        </w:rPr>
        <w:t xml:space="preserve">di </w:t>
      </w:r>
      <w:r w:rsidRPr="002D082E">
        <w:rPr>
          <w:sz w:val="24"/>
          <w:szCs w:val="24"/>
        </w:rPr>
        <w:t>S.I.TO Orbassano, C.I.M. Novara</w:t>
      </w:r>
      <w:r w:rsidR="00E42B67" w:rsidRPr="002D082E">
        <w:rPr>
          <w:sz w:val="24"/>
          <w:szCs w:val="24"/>
        </w:rPr>
        <w:t xml:space="preserve">, </w:t>
      </w:r>
      <w:r w:rsidR="00FB1E7C" w:rsidRPr="002D082E">
        <w:rPr>
          <w:sz w:val="24"/>
          <w:szCs w:val="24"/>
        </w:rPr>
        <w:t xml:space="preserve">Domo 2 </w:t>
      </w:r>
      <w:r w:rsidRPr="002D082E">
        <w:rPr>
          <w:sz w:val="24"/>
          <w:szCs w:val="24"/>
        </w:rPr>
        <w:t>e polo logistico alessandrino</w:t>
      </w:r>
      <w:r w:rsidR="00E42B67" w:rsidRPr="002D082E">
        <w:rPr>
          <w:sz w:val="24"/>
          <w:szCs w:val="24"/>
        </w:rPr>
        <w:t xml:space="preserve"> e l’interesse nella logistica aumenta in quanto abbiamo inserito come nuova proposta progettuale il Quadrante casalese</w:t>
      </w:r>
      <w:r w:rsidRPr="002D082E">
        <w:rPr>
          <w:sz w:val="24"/>
          <w:szCs w:val="24"/>
        </w:rPr>
        <w:t xml:space="preserve">. Per quanto riguarda i </w:t>
      </w:r>
      <w:r w:rsidRPr="002D082E">
        <w:rPr>
          <w:b/>
          <w:bCs/>
          <w:sz w:val="24"/>
          <w:szCs w:val="24"/>
        </w:rPr>
        <w:t>valichi alpini</w:t>
      </w:r>
      <w:r w:rsidRPr="002D082E">
        <w:rPr>
          <w:sz w:val="24"/>
          <w:szCs w:val="24"/>
        </w:rPr>
        <w:t xml:space="preserve">, </w:t>
      </w:r>
      <w:r w:rsidR="00D22D5D" w:rsidRPr="002D082E">
        <w:rPr>
          <w:sz w:val="24"/>
          <w:szCs w:val="24"/>
        </w:rPr>
        <w:t>oltre a Frejus e Tenda, s</w:t>
      </w:r>
      <w:r w:rsidRPr="002D082E">
        <w:rPr>
          <w:sz w:val="24"/>
          <w:szCs w:val="24"/>
        </w:rPr>
        <w:t xml:space="preserve">ul </w:t>
      </w:r>
      <w:r w:rsidRPr="002D082E">
        <w:rPr>
          <w:b/>
          <w:bCs/>
          <w:sz w:val="24"/>
          <w:szCs w:val="24"/>
        </w:rPr>
        <w:t>traforo del Monte Bianco</w:t>
      </w:r>
      <w:r w:rsidRPr="002D082E">
        <w:rPr>
          <w:sz w:val="24"/>
          <w:szCs w:val="24"/>
        </w:rPr>
        <w:t xml:space="preserve"> </w:t>
      </w:r>
      <w:r w:rsidR="00D22D5D" w:rsidRPr="002D082E">
        <w:rPr>
          <w:sz w:val="24"/>
          <w:szCs w:val="24"/>
        </w:rPr>
        <w:t xml:space="preserve">sono finora stati completati i primi </w:t>
      </w:r>
      <w:r w:rsidRPr="002D082E">
        <w:rPr>
          <w:sz w:val="24"/>
          <w:szCs w:val="24"/>
        </w:rPr>
        <w:t>due cantieri-test di risanamento della volta</w:t>
      </w:r>
      <w:r w:rsidR="00DE7BC1" w:rsidRPr="002D082E">
        <w:rPr>
          <w:sz w:val="24"/>
          <w:szCs w:val="24"/>
        </w:rPr>
        <w:t xml:space="preserve"> e </w:t>
      </w:r>
      <w:r w:rsidR="00FB1E7C" w:rsidRPr="002D082E">
        <w:rPr>
          <w:sz w:val="24"/>
          <w:szCs w:val="24"/>
        </w:rPr>
        <w:t xml:space="preserve">in </w:t>
      </w:r>
      <w:r w:rsidR="00D22D5D" w:rsidRPr="002D082E">
        <w:rPr>
          <w:sz w:val="24"/>
          <w:szCs w:val="24"/>
        </w:rPr>
        <w:t>merito al raddoppio</w:t>
      </w:r>
      <w:r w:rsidR="00DE7BC1" w:rsidRPr="002D082E">
        <w:rPr>
          <w:sz w:val="24"/>
          <w:szCs w:val="24"/>
        </w:rPr>
        <w:t>,</w:t>
      </w:r>
      <w:r w:rsidR="00D22D5D" w:rsidRPr="002D082E">
        <w:rPr>
          <w:sz w:val="24"/>
          <w:szCs w:val="24"/>
        </w:rPr>
        <w:t xml:space="preserve"> l’ipotesi è stata accolta dalla regione Valle d’Aosta ed è stabilmente oggetto di discussione tra i Governi italiano e francese. </w:t>
      </w:r>
      <w:r w:rsidR="00E43BD8" w:rsidRPr="002D082E">
        <w:rPr>
          <w:sz w:val="24"/>
          <w:szCs w:val="24"/>
        </w:rPr>
        <w:t xml:space="preserve">Proseguono i </w:t>
      </w:r>
      <w:r w:rsidRPr="002D082E">
        <w:rPr>
          <w:sz w:val="24"/>
          <w:szCs w:val="24"/>
        </w:rPr>
        <w:t xml:space="preserve">progetti di viabilità </w:t>
      </w:r>
      <w:r w:rsidR="00E43BD8" w:rsidRPr="002D082E">
        <w:rPr>
          <w:sz w:val="24"/>
          <w:szCs w:val="24"/>
        </w:rPr>
        <w:t xml:space="preserve">stradale </w:t>
      </w:r>
      <w:r w:rsidRPr="002D082E">
        <w:rPr>
          <w:sz w:val="24"/>
          <w:szCs w:val="24"/>
        </w:rPr>
        <w:t>per l’accesso da sud al Sempione</w:t>
      </w:r>
      <w:r w:rsidR="00E43BD8" w:rsidRPr="002D082E">
        <w:rPr>
          <w:sz w:val="24"/>
          <w:szCs w:val="24"/>
        </w:rPr>
        <w:t>, mentre l</w:t>
      </w:r>
      <w:r w:rsidRPr="002D082E">
        <w:rPr>
          <w:sz w:val="24"/>
          <w:szCs w:val="24"/>
        </w:rPr>
        <w:t>ato ferrovia si segnala positivamente l’avvio dei lavori di potenziamento dell’imbarco autotreni della stazione di Iselle di Trasquera</w:t>
      </w:r>
      <w:r w:rsidR="00DE7BC1" w:rsidRPr="002D082E">
        <w:rPr>
          <w:sz w:val="24"/>
          <w:szCs w:val="24"/>
        </w:rPr>
        <w:t xml:space="preserve">. </w:t>
      </w:r>
      <w:r w:rsidR="004B5301" w:rsidRPr="002D082E">
        <w:rPr>
          <w:sz w:val="24"/>
          <w:szCs w:val="24"/>
        </w:rPr>
        <w:t>Infine,</w:t>
      </w:r>
      <w:r w:rsidR="00E42B67" w:rsidRPr="002D082E">
        <w:rPr>
          <w:sz w:val="24"/>
          <w:szCs w:val="24"/>
        </w:rPr>
        <w:t xml:space="preserve"> per</w:t>
      </w:r>
      <w:r w:rsidR="004B5301" w:rsidRPr="002D082E">
        <w:rPr>
          <w:sz w:val="24"/>
          <w:szCs w:val="24"/>
        </w:rPr>
        <w:t xml:space="preserve"> i nodi urbani,</w:t>
      </w:r>
      <w:r w:rsidR="00E42B67" w:rsidRPr="002D082E">
        <w:rPr>
          <w:sz w:val="24"/>
          <w:szCs w:val="24"/>
        </w:rPr>
        <w:t xml:space="preserve"> si segnala positivamente il lancio dei bandi per Metro 2 previsti per fine 2025, la </w:t>
      </w:r>
      <w:r w:rsidR="004B5301" w:rsidRPr="002D082E">
        <w:rPr>
          <w:sz w:val="24"/>
          <w:szCs w:val="24"/>
        </w:rPr>
        <w:t xml:space="preserve">Tangenziale Cuneo, </w:t>
      </w:r>
      <w:r w:rsidR="00E42B67" w:rsidRPr="002D082E">
        <w:rPr>
          <w:sz w:val="24"/>
          <w:szCs w:val="24"/>
        </w:rPr>
        <w:t>il passaggio da proposta progettuale a progetto preliminare per l’</w:t>
      </w:r>
      <w:r w:rsidR="004B5301" w:rsidRPr="002D082E">
        <w:rPr>
          <w:sz w:val="24"/>
          <w:szCs w:val="24"/>
        </w:rPr>
        <w:t>interconnessione con linea AV a Chivasso e rifacimento ponte Preti della SP665</w:t>
      </w:r>
      <w:r w:rsidR="00E42B67" w:rsidRPr="002D082E">
        <w:rPr>
          <w:sz w:val="24"/>
          <w:szCs w:val="24"/>
        </w:rPr>
        <w:t xml:space="preserve"> nel canavese</w:t>
      </w:r>
      <w:r w:rsidR="004B5301" w:rsidRPr="002D082E">
        <w:rPr>
          <w:sz w:val="24"/>
          <w:szCs w:val="24"/>
        </w:rPr>
        <w:t xml:space="preserve">. </w:t>
      </w:r>
    </w:p>
    <w:p w14:paraId="0AF00F26" w14:textId="77777777" w:rsidR="00C14D26" w:rsidRPr="002D082E" w:rsidRDefault="00E43BD8" w:rsidP="00092D91">
      <w:pPr>
        <w:jc w:val="both"/>
        <w:rPr>
          <w:sz w:val="24"/>
          <w:szCs w:val="24"/>
        </w:rPr>
      </w:pPr>
      <w:r w:rsidRPr="002D082E">
        <w:rPr>
          <w:sz w:val="24"/>
          <w:szCs w:val="24"/>
        </w:rPr>
        <w:t xml:space="preserve">Passando alle </w:t>
      </w:r>
      <w:r w:rsidR="0083069E" w:rsidRPr="002D082E">
        <w:rPr>
          <w:b/>
          <w:bCs/>
          <w:sz w:val="24"/>
          <w:szCs w:val="24"/>
        </w:rPr>
        <w:t>connessioni immateriali</w:t>
      </w:r>
      <w:r w:rsidRPr="002D082E">
        <w:rPr>
          <w:sz w:val="24"/>
          <w:szCs w:val="24"/>
        </w:rPr>
        <w:t>, p</w:t>
      </w:r>
      <w:r w:rsidR="0083069E" w:rsidRPr="002D082E">
        <w:rPr>
          <w:sz w:val="24"/>
          <w:szCs w:val="24"/>
        </w:rPr>
        <w:t xml:space="preserve">roseguono i lavori di posa della Banda Ultralarga, seppur a ritmi più lenti rispetto all’anno precedente. A febbraio 2025 sono 793 Comuni con cantieri chiusi con collaudo certificato (+170 rispetto al 2023); 293 Comuni con cantieri chiusi con collaudo certificato (+76 rispetto al 2023) e 992 cantieri chiusi (+113 rispetto al 2023). </w:t>
      </w:r>
    </w:p>
    <w:p w14:paraId="3681DB6E" w14:textId="77777777" w:rsidR="00CC43A1" w:rsidRPr="002D082E" w:rsidRDefault="00CC43A1" w:rsidP="0062106C">
      <w:pPr>
        <w:spacing w:after="0"/>
        <w:rPr>
          <w:sz w:val="22"/>
        </w:rPr>
      </w:pPr>
    </w:p>
    <w:p w14:paraId="2ECBCE66" w14:textId="77777777" w:rsidR="00423E21" w:rsidRPr="002D082E" w:rsidRDefault="0062106C" w:rsidP="0062106C">
      <w:pPr>
        <w:spacing w:after="0"/>
        <w:rPr>
          <w:sz w:val="22"/>
        </w:rPr>
      </w:pPr>
      <w:r w:rsidRPr="002D082E">
        <w:rPr>
          <w:sz w:val="22"/>
        </w:rPr>
        <w:t>Ufficio Stampa Confindustria Piemonte</w:t>
      </w:r>
    </w:p>
    <w:p w14:paraId="5BB9E4D0" w14:textId="77777777" w:rsidR="0062106C" w:rsidRPr="002D082E" w:rsidRDefault="0062106C" w:rsidP="0062106C">
      <w:pPr>
        <w:rPr>
          <w:sz w:val="22"/>
        </w:rPr>
      </w:pPr>
      <w:r w:rsidRPr="002D082E">
        <w:rPr>
          <w:sz w:val="22"/>
        </w:rPr>
        <w:t xml:space="preserve">Isabella Antonetto </w:t>
      </w:r>
      <w:hyperlink r:id="rId6" w:history="1">
        <w:r w:rsidRPr="002D082E">
          <w:rPr>
            <w:rStyle w:val="Collegamentoipertestuale"/>
            <w:color w:val="auto"/>
            <w:sz w:val="22"/>
          </w:rPr>
          <w:t>media@confindustria.piemonte.it</w:t>
        </w:r>
      </w:hyperlink>
      <w:r w:rsidRPr="002D082E">
        <w:rPr>
          <w:sz w:val="22"/>
        </w:rPr>
        <w:br/>
        <w:t>Jan Pellissier 347 7845273</w:t>
      </w:r>
    </w:p>
    <w:p w14:paraId="058BDD87" w14:textId="77777777" w:rsidR="0062106C" w:rsidRPr="002D082E" w:rsidRDefault="0062106C" w:rsidP="0062106C">
      <w:pPr>
        <w:rPr>
          <w:sz w:val="22"/>
        </w:rPr>
      </w:pPr>
      <w:r w:rsidRPr="002D082E">
        <w:rPr>
          <w:sz w:val="22"/>
        </w:rPr>
        <w:t>Ufficio stampa Unioncamere Piemonte</w:t>
      </w:r>
      <w:r w:rsidRPr="002D082E">
        <w:rPr>
          <w:sz w:val="22"/>
        </w:rPr>
        <w:br/>
        <w:t>Annalisa D'Errico 349 5590935</w:t>
      </w:r>
      <w:r w:rsidR="00DE7BC1" w:rsidRPr="002D082E">
        <w:rPr>
          <w:sz w:val="22"/>
        </w:rPr>
        <w:br/>
      </w:r>
      <w:hyperlink r:id="rId7" w:history="1">
        <w:r w:rsidR="00DE7BC1" w:rsidRPr="002D082E">
          <w:rPr>
            <w:rStyle w:val="Collegamentoipertestuale"/>
            <w:color w:val="auto"/>
            <w:sz w:val="22"/>
          </w:rPr>
          <w:t>a.derrico@pie.camcom.it</w:t>
        </w:r>
      </w:hyperlink>
      <w:r w:rsidR="00DE7BC1" w:rsidRPr="002D082E">
        <w:rPr>
          <w:sz w:val="22"/>
        </w:rPr>
        <w:t xml:space="preserve"> </w:t>
      </w:r>
    </w:p>
    <w:sectPr w:rsidR="0062106C" w:rsidRPr="002D082E" w:rsidSect="00CC43A1">
      <w:headerReference w:type="default" r:id="rId8"/>
      <w:footerReference w:type="default" r:id="rId9"/>
      <w:pgSz w:w="11906" w:h="16838"/>
      <w:pgMar w:top="1843" w:right="1134" w:bottom="1560" w:left="1134" w:header="567" w:footer="4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40037" w14:textId="77777777" w:rsidR="00FA0D3F" w:rsidRDefault="00FA0D3F" w:rsidP="00092D91">
      <w:pPr>
        <w:spacing w:after="0" w:line="240" w:lineRule="auto"/>
      </w:pPr>
      <w:r>
        <w:separator/>
      </w:r>
    </w:p>
  </w:endnote>
  <w:endnote w:type="continuationSeparator" w:id="0">
    <w:p w14:paraId="5113DADF" w14:textId="77777777" w:rsidR="00FA0D3F" w:rsidRDefault="00FA0D3F" w:rsidP="00092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E17C1" w14:textId="77777777" w:rsidR="00CC43A1" w:rsidRDefault="00CC43A1" w:rsidP="007E6D47">
    <w:pPr>
      <w:pStyle w:val="Pidipagina"/>
      <w:jc w:val="center"/>
    </w:pPr>
    <w:r>
      <w:rPr>
        <w:noProof/>
      </w:rPr>
      <w:drawing>
        <wp:inline distT="0" distB="0" distL="0" distR="0" wp14:anchorId="4D12DF4E" wp14:editId="680D8C6C">
          <wp:extent cx="5708650" cy="800278"/>
          <wp:effectExtent l="0" t="0" r="0" b="0"/>
          <wp:docPr id="388443319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4334" cy="8094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96502" w14:textId="77777777" w:rsidR="00FA0D3F" w:rsidRDefault="00FA0D3F" w:rsidP="00092D91">
      <w:pPr>
        <w:spacing w:after="0" w:line="240" w:lineRule="auto"/>
      </w:pPr>
      <w:r>
        <w:separator/>
      </w:r>
    </w:p>
  </w:footnote>
  <w:footnote w:type="continuationSeparator" w:id="0">
    <w:p w14:paraId="660378BB" w14:textId="77777777" w:rsidR="00FA0D3F" w:rsidRDefault="00FA0D3F" w:rsidP="00092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8E03C" w14:textId="77777777" w:rsidR="00092D91" w:rsidRDefault="00CC43A1" w:rsidP="00092D91">
    <w:pPr>
      <w:pStyle w:val="Intestazione"/>
      <w:jc w:val="center"/>
    </w:pPr>
    <w:r>
      <w:rPr>
        <w:noProof/>
      </w:rPr>
      <w:drawing>
        <wp:inline distT="0" distB="0" distL="0" distR="0" wp14:anchorId="699DF07F" wp14:editId="6B20315E">
          <wp:extent cx="5016500" cy="615950"/>
          <wp:effectExtent l="0" t="0" r="0" b="0"/>
          <wp:docPr id="1914641576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650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77D"/>
    <w:rsid w:val="00016DCC"/>
    <w:rsid w:val="00032939"/>
    <w:rsid w:val="00063460"/>
    <w:rsid w:val="000764DC"/>
    <w:rsid w:val="00092D91"/>
    <w:rsid w:val="000A6478"/>
    <w:rsid w:val="00115EB4"/>
    <w:rsid w:val="0012108B"/>
    <w:rsid w:val="00126390"/>
    <w:rsid w:val="001761ED"/>
    <w:rsid w:val="0019098F"/>
    <w:rsid w:val="001965FD"/>
    <w:rsid w:val="001C3062"/>
    <w:rsid w:val="0022158A"/>
    <w:rsid w:val="002328BB"/>
    <w:rsid w:val="002762AE"/>
    <w:rsid w:val="002919BB"/>
    <w:rsid w:val="00291A30"/>
    <w:rsid w:val="002A4F5C"/>
    <w:rsid w:val="002C77D1"/>
    <w:rsid w:val="002D082E"/>
    <w:rsid w:val="003219DB"/>
    <w:rsid w:val="003261B3"/>
    <w:rsid w:val="0036686A"/>
    <w:rsid w:val="00383061"/>
    <w:rsid w:val="003A4BB0"/>
    <w:rsid w:val="003C4D54"/>
    <w:rsid w:val="00406C94"/>
    <w:rsid w:val="00420720"/>
    <w:rsid w:val="00423E21"/>
    <w:rsid w:val="00424515"/>
    <w:rsid w:val="004434CE"/>
    <w:rsid w:val="00444A46"/>
    <w:rsid w:val="00460F2B"/>
    <w:rsid w:val="00461B43"/>
    <w:rsid w:val="00466CEC"/>
    <w:rsid w:val="004934FF"/>
    <w:rsid w:val="004B5301"/>
    <w:rsid w:val="004C5A94"/>
    <w:rsid w:val="004F7F43"/>
    <w:rsid w:val="00515AC7"/>
    <w:rsid w:val="0054423B"/>
    <w:rsid w:val="0056677D"/>
    <w:rsid w:val="00581996"/>
    <w:rsid w:val="00581A45"/>
    <w:rsid w:val="00584FDE"/>
    <w:rsid w:val="005904A5"/>
    <w:rsid w:val="005A6780"/>
    <w:rsid w:val="005B347B"/>
    <w:rsid w:val="005E4349"/>
    <w:rsid w:val="005F05EE"/>
    <w:rsid w:val="005F3D22"/>
    <w:rsid w:val="00614964"/>
    <w:rsid w:val="0062106C"/>
    <w:rsid w:val="00641122"/>
    <w:rsid w:val="00643787"/>
    <w:rsid w:val="006B67B5"/>
    <w:rsid w:val="006D7F67"/>
    <w:rsid w:val="00754427"/>
    <w:rsid w:val="00756728"/>
    <w:rsid w:val="00794E91"/>
    <w:rsid w:val="007B16E4"/>
    <w:rsid w:val="007C095C"/>
    <w:rsid w:val="007C1135"/>
    <w:rsid w:val="007C6AE6"/>
    <w:rsid w:val="007E08EE"/>
    <w:rsid w:val="007E6D47"/>
    <w:rsid w:val="008003E2"/>
    <w:rsid w:val="0083069E"/>
    <w:rsid w:val="00856CB2"/>
    <w:rsid w:val="008A7883"/>
    <w:rsid w:val="008B7422"/>
    <w:rsid w:val="008C5FF1"/>
    <w:rsid w:val="008F7201"/>
    <w:rsid w:val="00906E4D"/>
    <w:rsid w:val="00927691"/>
    <w:rsid w:val="00936BCC"/>
    <w:rsid w:val="0096304F"/>
    <w:rsid w:val="00977D1D"/>
    <w:rsid w:val="009A60EF"/>
    <w:rsid w:val="009C327D"/>
    <w:rsid w:val="009D428A"/>
    <w:rsid w:val="00A12DD8"/>
    <w:rsid w:val="00A20DFB"/>
    <w:rsid w:val="00A244C8"/>
    <w:rsid w:val="00A46874"/>
    <w:rsid w:val="00A47837"/>
    <w:rsid w:val="00A56C94"/>
    <w:rsid w:val="00A82E7E"/>
    <w:rsid w:val="00A93979"/>
    <w:rsid w:val="00B127E5"/>
    <w:rsid w:val="00B2387B"/>
    <w:rsid w:val="00B246DA"/>
    <w:rsid w:val="00B314C6"/>
    <w:rsid w:val="00B40B34"/>
    <w:rsid w:val="00B43118"/>
    <w:rsid w:val="00B75EF9"/>
    <w:rsid w:val="00B857BC"/>
    <w:rsid w:val="00BA6B60"/>
    <w:rsid w:val="00BC3B18"/>
    <w:rsid w:val="00BD42E9"/>
    <w:rsid w:val="00BD6396"/>
    <w:rsid w:val="00C0789D"/>
    <w:rsid w:val="00C12186"/>
    <w:rsid w:val="00C14D26"/>
    <w:rsid w:val="00C31CAC"/>
    <w:rsid w:val="00C473FA"/>
    <w:rsid w:val="00CB75E0"/>
    <w:rsid w:val="00CC43A1"/>
    <w:rsid w:val="00CD2851"/>
    <w:rsid w:val="00D22D5D"/>
    <w:rsid w:val="00D27678"/>
    <w:rsid w:val="00D278AF"/>
    <w:rsid w:val="00D27C55"/>
    <w:rsid w:val="00D30E01"/>
    <w:rsid w:val="00D51B97"/>
    <w:rsid w:val="00D5640A"/>
    <w:rsid w:val="00D612EB"/>
    <w:rsid w:val="00DA2C00"/>
    <w:rsid w:val="00DE29DB"/>
    <w:rsid w:val="00DE7BC1"/>
    <w:rsid w:val="00DF2356"/>
    <w:rsid w:val="00E14FEF"/>
    <w:rsid w:val="00E34309"/>
    <w:rsid w:val="00E42B67"/>
    <w:rsid w:val="00E43BD8"/>
    <w:rsid w:val="00E521C4"/>
    <w:rsid w:val="00E74024"/>
    <w:rsid w:val="00E97305"/>
    <w:rsid w:val="00EA124A"/>
    <w:rsid w:val="00EB3746"/>
    <w:rsid w:val="00ED3C18"/>
    <w:rsid w:val="00ED59CE"/>
    <w:rsid w:val="00EE2033"/>
    <w:rsid w:val="00F05C3F"/>
    <w:rsid w:val="00F119B1"/>
    <w:rsid w:val="00F142F8"/>
    <w:rsid w:val="00F30D92"/>
    <w:rsid w:val="00F42446"/>
    <w:rsid w:val="00F7137A"/>
    <w:rsid w:val="00F822A4"/>
    <w:rsid w:val="00FA0D3F"/>
    <w:rsid w:val="00FB1203"/>
    <w:rsid w:val="00FB1E7C"/>
    <w:rsid w:val="00FD15F3"/>
    <w:rsid w:val="00FD6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857B4C"/>
  <w15:chartTrackingRefBased/>
  <w15:docId w15:val="{4E2AB3A6-6F2F-4456-A6A2-0A43217FE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 Light" w:eastAsiaTheme="minorHAnsi" w:hAnsi="Calibri Light" w:cstheme="minorBidi"/>
        <w:kern w:val="2"/>
        <w:sz w:val="28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667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667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6677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6677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6677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6677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6677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6677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6677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667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667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6677D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6677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6677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6677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6677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6677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6677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667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667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6677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6677D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667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6677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6677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6677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667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6677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6677D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092D9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92D91"/>
  </w:style>
  <w:style w:type="paragraph" w:styleId="Pidipagina">
    <w:name w:val="footer"/>
    <w:basedOn w:val="Normale"/>
    <w:link w:val="PidipaginaCarattere"/>
    <w:uiPriority w:val="99"/>
    <w:unhideWhenUsed/>
    <w:rsid w:val="00092D9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92D91"/>
  </w:style>
  <w:style w:type="character" w:styleId="Collegamentoipertestuale">
    <w:name w:val="Hyperlink"/>
    <w:basedOn w:val="Carpredefinitoparagrafo"/>
    <w:uiPriority w:val="99"/>
    <w:unhideWhenUsed/>
    <w:rsid w:val="0062106C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2106C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14F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14F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76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a.derrico@pie.camcom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edia@confindustria.piemonte.it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1352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Philip Pellissier</dc:creator>
  <cp:keywords/>
  <dc:description/>
  <cp:lastModifiedBy>Jan Philip Pellissier</cp:lastModifiedBy>
  <cp:revision>3</cp:revision>
  <cp:lastPrinted>2025-03-10T11:28:00Z</cp:lastPrinted>
  <dcterms:created xsi:type="dcterms:W3CDTF">2025-03-13T13:54:00Z</dcterms:created>
  <dcterms:modified xsi:type="dcterms:W3CDTF">2025-03-13T14:19:00Z</dcterms:modified>
</cp:coreProperties>
</file>