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982E7" w14:textId="7C31242A" w:rsidR="0042470B" w:rsidRPr="0042470B" w:rsidRDefault="0042470B" w:rsidP="0042470B">
      <w:pPr>
        <w:spacing w:after="0"/>
        <w:jc w:val="center"/>
        <w:rPr>
          <w:rFonts w:asciiTheme="majorHAnsi" w:hAnsiTheme="majorHAnsi" w:cstheme="majorHAnsi"/>
          <w:b/>
          <w:bCs/>
          <w:color w:val="323130"/>
          <w:sz w:val="32"/>
          <w:szCs w:val="32"/>
          <w:shd w:val="clear" w:color="auto" w:fill="FFFFFF"/>
        </w:rPr>
      </w:pPr>
      <w:r w:rsidRPr="0042470B">
        <w:rPr>
          <w:rFonts w:asciiTheme="majorHAnsi" w:hAnsiTheme="majorHAnsi" w:cstheme="majorHAnsi"/>
          <w:b/>
          <w:bCs/>
          <w:color w:val="323130"/>
          <w:sz w:val="32"/>
          <w:szCs w:val="32"/>
          <w:shd w:val="clear" w:color="auto" w:fill="FFFFFF"/>
        </w:rPr>
        <w:t>TELT OSPITE DI CONFINDU</w:t>
      </w:r>
      <w:r w:rsidR="008A5DB4">
        <w:rPr>
          <w:rFonts w:asciiTheme="majorHAnsi" w:hAnsiTheme="majorHAnsi" w:cstheme="majorHAnsi"/>
          <w:b/>
          <w:bCs/>
          <w:color w:val="323130"/>
          <w:sz w:val="32"/>
          <w:szCs w:val="32"/>
          <w:shd w:val="clear" w:color="auto" w:fill="FFFFFF"/>
        </w:rPr>
        <w:t>S</w:t>
      </w:r>
      <w:r w:rsidRPr="0042470B">
        <w:rPr>
          <w:rFonts w:asciiTheme="majorHAnsi" w:hAnsiTheme="majorHAnsi" w:cstheme="majorHAnsi"/>
          <w:b/>
          <w:bCs/>
          <w:color w:val="323130"/>
          <w:sz w:val="32"/>
          <w:szCs w:val="32"/>
          <w:shd w:val="clear" w:color="auto" w:fill="FFFFFF"/>
        </w:rPr>
        <w:t>TRIA PIEMONTE</w:t>
      </w:r>
    </w:p>
    <w:p w14:paraId="5607F074" w14:textId="32645926" w:rsidR="0042470B" w:rsidRPr="0042470B" w:rsidRDefault="0042470B" w:rsidP="0042470B">
      <w:pPr>
        <w:spacing w:after="0"/>
        <w:jc w:val="center"/>
        <w:rPr>
          <w:rFonts w:asciiTheme="majorHAnsi" w:hAnsiTheme="majorHAnsi" w:cstheme="majorHAnsi"/>
          <w:b/>
          <w:bCs/>
          <w:color w:val="323130"/>
          <w:sz w:val="32"/>
          <w:szCs w:val="32"/>
          <w:shd w:val="clear" w:color="auto" w:fill="FFFFFF"/>
        </w:rPr>
      </w:pPr>
      <w:r w:rsidRPr="0042470B">
        <w:rPr>
          <w:rFonts w:asciiTheme="majorHAnsi" w:hAnsiTheme="majorHAnsi" w:cstheme="majorHAnsi"/>
          <w:b/>
          <w:bCs/>
          <w:color w:val="323130"/>
          <w:sz w:val="32"/>
          <w:szCs w:val="32"/>
          <w:shd w:val="clear" w:color="auto" w:fill="FFFFFF"/>
        </w:rPr>
        <w:t>ILLUSTRATI I PROGRESSI SULLA TORINO-LIONE</w:t>
      </w:r>
    </w:p>
    <w:p w14:paraId="6E661F4C" w14:textId="4A86B3FC" w:rsidR="0042470B" w:rsidRPr="0042470B" w:rsidRDefault="0042470B" w:rsidP="0042470B">
      <w:pPr>
        <w:spacing w:before="240"/>
        <w:jc w:val="right"/>
        <w:rPr>
          <w:rFonts w:asciiTheme="majorHAnsi" w:hAnsiTheme="majorHAnsi" w:cstheme="majorHAnsi"/>
          <w:i/>
          <w:iCs/>
          <w:color w:val="323130"/>
          <w:sz w:val="26"/>
          <w:szCs w:val="26"/>
          <w:shd w:val="clear" w:color="auto" w:fill="FFFFFF"/>
        </w:rPr>
      </w:pPr>
      <w:r w:rsidRPr="0042470B">
        <w:rPr>
          <w:rFonts w:asciiTheme="majorHAnsi" w:hAnsiTheme="majorHAnsi" w:cstheme="majorHAnsi"/>
          <w:i/>
          <w:iCs/>
          <w:color w:val="323130"/>
          <w:sz w:val="26"/>
          <w:szCs w:val="26"/>
          <w:shd w:val="clear" w:color="auto" w:fill="FFFFFF"/>
        </w:rPr>
        <w:t>Torino, 16 gennaio 2024</w:t>
      </w:r>
    </w:p>
    <w:p w14:paraId="1FE2EA27" w14:textId="78CD3FAF" w:rsidR="0042470B" w:rsidRPr="0042470B" w:rsidRDefault="0042470B" w:rsidP="004B13F7">
      <w:pPr>
        <w:jc w:val="both"/>
        <w:rPr>
          <w:rFonts w:asciiTheme="majorHAnsi" w:hAnsiTheme="majorHAnsi" w:cstheme="majorHAnsi"/>
          <w:color w:val="323130"/>
          <w:szCs w:val="28"/>
          <w:shd w:val="clear" w:color="auto" w:fill="FFFFFF"/>
        </w:rPr>
      </w:pP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>La nuova linea ferroviaria ad alta velocità/capacità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 Torino-Lione è stata protagonista della riunione di questo pomeriggio della Commissione </w:t>
      </w:r>
      <w:r w:rsidR="00485641">
        <w:rPr>
          <w:rFonts w:asciiTheme="majorHAnsi" w:hAnsiTheme="majorHAnsi" w:cstheme="majorHAnsi"/>
          <w:color w:val="323130"/>
          <w:szCs w:val="28"/>
          <w:shd w:val="clear" w:color="auto" w:fill="FFFFFF"/>
        </w:rPr>
        <w:t>logistica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 di Confindustria Piemonte. Ad illustrare i progressi attesi per il 2024 e per i prossimi anni è stato direttamente </w:t>
      </w:r>
      <w:r w:rsidRPr="00A00F37">
        <w:rPr>
          <w:rFonts w:asciiTheme="majorHAnsi" w:hAnsiTheme="majorHAnsi" w:cstheme="majorHAnsi"/>
          <w:b/>
          <w:bCs/>
          <w:color w:val="323130"/>
          <w:szCs w:val="28"/>
          <w:shd w:val="clear" w:color="auto" w:fill="FFFFFF"/>
        </w:rPr>
        <w:t>Maurizio Bufalini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>, direttore generale di Telt, il p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romotore 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>p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ubblico 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>it</w:t>
      </w:r>
      <w:r w:rsidR="00032507">
        <w:rPr>
          <w:rFonts w:asciiTheme="majorHAnsi" w:hAnsiTheme="majorHAnsi" w:cstheme="majorHAnsi"/>
          <w:color w:val="323130"/>
          <w:szCs w:val="28"/>
          <w:shd w:val="clear" w:color="auto" w:fill="FFFFFF"/>
        </w:rPr>
        <w:t>a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lo-francese 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responsabile della realizzazione e della gestione della sezione </w:t>
      </w:r>
      <w:r w:rsidR="001532C7">
        <w:rPr>
          <w:rFonts w:asciiTheme="majorHAnsi" w:hAnsiTheme="majorHAnsi" w:cstheme="majorHAnsi"/>
          <w:color w:val="323130"/>
          <w:szCs w:val="28"/>
          <w:shd w:val="clear" w:color="auto" w:fill="FFFFFF"/>
        </w:rPr>
        <w:t>transfrontaliera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 della futura linea</w:t>
      </w:r>
      <w:r w:rsidR="001532C7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 ferroviaria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. </w:t>
      </w:r>
    </w:p>
    <w:p w14:paraId="57583F93" w14:textId="6B2EA736" w:rsidR="00A96539" w:rsidRPr="004B13F7" w:rsidRDefault="00DB2DC3" w:rsidP="004B13F7">
      <w:pPr>
        <w:jc w:val="both"/>
        <w:rPr>
          <w:rFonts w:asciiTheme="majorHAnsi" w:hAnsiTheme="majorHAnsi" w:cstheme="majorHAnsi"/>
          <w:i/>
          <w:iCs/>
          <w:color w:val="323130"/>
          <w:szCs w:val="28"/>
          <w:shd w:val="clear" w:color="auto" w:fill="FFFFFF"/>
        </w:rPr>
      </w:pP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>"</w:t>
      </w:r>
      <w:r w:rsidRPr="00A00F37">
        <w:rPr>
          <w:rFonts w:asciiTheme="majorHAnsi" w:hAnsiTheme="majorHAnsi" w:cstheme="majorHAnsi"/>
          <w:i/>
          <w:iCs/>
          <w:color w:val="323130"/>
          <w:szCs w:val="28"/>
          <w:shd w:val="clear" w:color="auto" w:fill="FFFFFF"/>
        </w:rPr>
        <w:t xml:space="preserve">La Torino-Lione è imprescindibile, e da parte delle imprese di Confindustria Piemonte c’è da oltre 30 anni pieno sostegno a questo progetto. Per il Piemonte e il Nord Ovest si tratta di un’opportunità: ci sono 23 miliardi di infrastrutture che dovranno essere ultimate nei prossimi anni, e le prospettive legate alla logistica e alle catene del valore sono più che positive. </w:t>
      </w:r>
      <w:r w:rsidR="0093512C" w:rsidRPr="00A00F37">
        <w:rPr>
          <w:rFonts w:asciiTheme="majorHAnsi" w:hAnsiTheme="majorHAnsi" w:cstheme="majorHAnsi"/>
          <w:i/>
          <w:iCs/>
          <w:color w:val="323130"/>
          <w:szCs w:val="28"/>
          <w:shd w:val="clear" w:color="auto" w:fill="FFFFFF"/>
        </w:rPr>
        <w:t>Ecco perché il tema infrastrutturale è un tema di politica industriale, per lo sviluppo e la crescita delle filiere nazionali ed internazionali di cui le nostre aziende sono protagoniste e che potrà rafforzare il nostro export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>"</w:t>
      </w:r>
      <w:r w:rsidR="0093512C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 ha sottolineato </w:t>
      </w:r>
      <w:r w:rsidR="0093512C" w:rsidRPr="00A00F37">
        <w:rPr>
          <w:rFonts w:asciiTheme="majorHAnsi" w:hAnsiTheme="majorHAnsi" w:cstheme="majorHAnsi"/>
          <w:b/>
          <w:bCs/>
          <w:color w:val="323130"/>
          <w:szCs w:val="28"/>
          <w:shd w:val="clear" w:color="auto" w:fill="FFFFFF"/>
        </w:rPr>
        <w:t>Marco Gay</w:t>
      </w:r>
      <w:r w:rsidR="0093512C">
        <w:rPr>
          <w:rFonts w:asciiTheme="majorHAnsi" w:hAnsiTheme="majorHAnsi" w:cstheme="majorHAnsi"/>
          <w:color w:val="323130"/>
          <w:szCs w:val="28"/>
          <w:shd w:val="clear" w:color="auto" w:fill="FFFFFF"/>
        </w:rPr>
        <w:t>, presidente di Confindustria Piemonte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>.</w:t>
      </w:r>
    </w:p>
    <w:p w14:paraId="654030B4" w14:textId="3DD42EC6" w:rsidR="00032507" w:rsidRDefault="00032507" w:rsidP="004B13F7">
      <w:pPr>
        <w:jc w:val="both"/>
        <w:rPr>
          <w:rFonts w:asciiTheme="majorHAnsi" w:hAnsiTheme="majorHAnsi" w:cstheme="majorHAnsi"/>
          <w:szCs w:val="28"/>
        </w:rPr>
      </w:pP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L’ingegner Bufalini nella sua relazione alla Commissione trasporti presieduta da </w:t>
      </w:r>
      <w:r w:rsidRPr="00485641">
        <w:rPr>
          <w:rFonts w:asciiTheme="majorHAnsi" w:hAnsiTheme="majorHAnsi" w:cstheme="majorHAnsi"/>
          <w:b/>
          <w:bCs/>
          <w:color w:val="323130"/>
          <w:szCs w:val="28"/>
          <w:shd w:val="clear" w:color="auto" w:fill="FFFFFF"/>
        </w:rPr>
        <w:t>Ascanio Borchi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, ha </w:t>
      </w:r>
      <w:r w:rsidR="00A87351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confermato la </w:t>
      </w:r>
      <w:r w:rsidRPr="00485641">
        <w:rPr>
          <w:rFonts w:asciiTheme="majorHAnsi" w:hAnsiTheme="majorHAnsi" w:cstheme="majorHAnsi"/>
          <w:b/>
          <w:bCs/>
          <w:color w:val="323130"/>
          <w:szCs w:val="28"/>
          <w:shd w:val="clear" w:color="auto" w:fill="FFFFFF"/>
        </w:rPr>
        <w:t xml:space="preserve">conclusione della tratta internazionale </w:t>
      </w:r>
      <w:r w:rsidR="00A87351">
        <w:rPr>
          <w:rFonts w:asciiTheme="majorHAnsi" w:hAnsiTheme="majorHAnsi" w:cstheme="majorHAnsi"/>
          <w:b/>
          <w:bCs/>
          <w:color w:val="323130"/>
          <w:szCs w:val="28"/>
          <w:shd w:val="clear" w:color="auto" w:fill="FFFFFF"/>
        </w:rPr>
        <w:t>a</w:t>
      </w:r>
      <w:r w:rsidRPr="00485641">
        <w:rPr>
          <w:rFonts w:asciiTheme="majorHAnsi" w:hAnsiTheme="majorHAnsi" w:cstheme="majorHAnsi"/>
          <w:b/>
          <w:bCs/>
          <w:color w:val="323130"/>
          <w:szCs w:val="28"/>
          <w:shd w:val="clear" w:color="auto" w:fill="FFFFFF"/>
        </w:rPr>
        <w:t>l 2032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>. “</w:t>
      </w:r>
      <w:r w:rsidRPr="00485641">
        <w:rPr>
          <w:rFonts w:asciiTheme="majorHAnsi" w:hAnsiTheme="majorHAnsi" w:cstheme="majorHAnsi"/>
          <w:i/>
          <w:iCs/>
          <w:color w:val="323130"/>
          <w:szCs w:val="28"/>
          <w:shd w:val="clear" w:color="auto" w:fill="FFFFFF"/>
        </w:rPr>
        <w:t>La Torino-Lione non è più un progetto ma un’opera, che vogliamo consegnare quanto prima ai cittadini di Italia, Francia ed Europa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>” ha spiegato Bufalini</w:t>
      </w:r>
      <w:r w:rsidRPr="0042470B">
        <w:rPr>
          <w:rFonts w:asciiTheme="majorHAnsi" w:hAnsiTheme="majorHAnsi" w:cstheme="majorHAnsi"/>
          <w:color w:val="323130"/>
          <w:szCs w:val="28"/>
          <w:shd w:val="clear" w:color="auto" w:fill="FFFFFF"/>
        </w:rPr>
        <w:t xml:space="preserve">. </w:t>
      </w:r>
      <w:r>
        <w:rPr>
          <w:rFonts w:asciiTheme="majorHAnsi" w:hAnsiTheme="majorHAnsi" w:cstheme="majorHAnsi"/>
          <w:color w:val="323130"/>
          <w:szCs w:val="28"/>
          <w:shd w:val="clear" w:color="auto" w:fill="FFFFFF"/>
        </w:rPr>
        <w:t>“</w:t>
      </w:r>
      <w:r w:rsidRPr="00485641">
        <w:rPr>
          <w:rFonts w:asciiTheme="majorHAnsi" w:hAnsiTheme="majorHAnsi" w:cstheme="majorHAnsi"/>
          <w:i/>
          <w:iCs/>
          <w:szCs w:val="28"/>
        </w:rPr>
        <w:t xml:space="preserve">Sono 10 al momento i cantieri aperti, con 2.500 persone al lavoro. Si lavora in Francia all’interconnessione con la linea storica, mentre già tutto il tunnel è stato aggiudicato. Abbiamo finora scavato 33 dei 162 km di gallerie necessari, di cui 13 km sono parte </w:t>
      </w:r>
      <w:r w:rsidR="00A87351">
        <w:rPr>
          <w:rFonts w:asciiTheme="majorHAnsi" w:hAnsiTheme="majorHAnsi" w:cstheme="majorHAnsi"/>
          <w:i/>
          <w:iCs/>
          <w:szCs w:val="28"/>
        </w:rPr>
        <w:t xml:space="preserve">del </w:t>
      </w:r>
      <w:r w:rsidRPr="00485641">
        <w:rPr>
          <w:rFonts w:asciiTheme="majorHAnsi" w:hAnsiTheme="majorHAnsi" w:cstheme="majorHAnsi"/>
          <w:i/>
          <w:iCs/>
          <w:szCs w:val="28"/>
        </w:rPr>
        <w:t>tunnel di base. Finora abbiamo realizzato 1,3 miliardi di euro di lavori, 3,3 miliardi è invece l’ammontare dei lavori in corso. In tutto sono stati già aggiudicati sei miliardi di euro</w:t>
      </w:r>
      <w:r>
        <w:rPr>
          <w:rFonts w:asciiTheme="majorHAnsi" w:hAnsiTheme="majorHAnsi" w:cstheme="majorHAnsi"/>
          <w:szCs w:val="28"/>
        </w:rPr>
        <w:t xml:space="preserve">” ha sottolineato il direttore generale di Telt, ricordando come </w:t>
      </w:r>
      <w:r w:rsidRPr="00485641">
        <w:rPr>
          <w:rFonts w:asciiTheme="majorHAnsi" w:hAnsiTheme="majorHAnsi" w:cstheme="majorHAnsi"/>
          <w:b/>
          <w:bCs/>
          <w:szCs w:val="28"/>
        </w:rPr>
        <w:t>a regime</w:t>
      </w:r>
      <w:r w:rsidR="00A87351">
        <w:rPr>
          <w:rFonts w:asciiTheme="majorHAnsi" w:hAnsiTheme="majorHAnsi" w:cstheme="majorHAnsi"/>
          <w:b/>
          <w:bCs/>
          <w:szCs w:val="28"/>
        </w:rPr>
        <w:t xml:space="preserve">  tra Italia e Francia</w:t>
      </w:r>
      <w:r w:rsidRPr="00485641">
        <w:rPr>
          <w:rFonts w:asciiTheme="majorHAnsi" w:hAnsiTheme="majorHAnsi" w:cstheme="majorHAnsi"/>
          <w:b/>
          <w:bCs/>
          <w:szCs w:val="28"/>
        </w:rPr>
        <w:t xml:space="preserve"> saranno </w:t>
      </w:r>
      <w:r w:rsidR="00A87351">
        <w:rPr>
          <w:rFonts w:asciiTheme="majorHAnsi" w:hAnsiTheme="majorHAnsi" w:cstheme="majorHAnsi"/>
          <w:b/>
          <w:bCs/>
          <w:szCs w:val="28"/>
        </w:rPr>
        <w:t xml:space="preserve">lavoratori </w:t>
      </w:r>
      <w:r w:rsidRPr="00485641">
        <w:rPr>
          <w:rFonts w:asciiTheme="majorHAnsi" w:hAnsiTheme="majorHAnsi" w:cstheme="majorHAnsi"/>
          <w:b/>
          <w:bCs/>
          <w:szCs w:val="28"/>
        </w:rPr>
        <w:t>4</w:t>
      </w:r>
      <w:r w:rsidR="004B13F7">
        <w:rPr>
          <w:rFonts w:asciiTheme="majorHAnsi" w:hAnsiTheme="majorHAnsi" w:cstheme="majorHAnsi"/>
          <w:b/>
          <w:bCs/>
          <w:szCs w:val="28"/>
        </w:rPr>
        <w:t>.</w:t>
      </w:r>
      <w:r w:rsidRPr="00485641">
        <w:rPr>
          <w:rFonts w:asciiTheme="majorHAnsi" w:hAnsiTheme="majorHAnsi" w:cstheme="majorHAnsi"/>
          <w:b/>
          <w:bCs/>
          <w:szCs w:val="28"/>
        </w:rPr>
        <w:t>000 addetti dirett</w:t>
      </w:r>
      <w:r w:rsidR="00A87351">
        <w:rPr>
          <w:rFonts w:asciiTheme="majorHAnsi" w:hAnsiTheme="majorHAnsi" w:cstheme="majorHAnsi"/>
          <w:b/>
          <w:bCs/>
          <w:szCs w:val="28"/>
        </w:rPr>
        <w:t>i e altrettanti indiretti</w:t>
      </w:r>
      <w:r w:rsidR="00A87351">
        <w:rPr>
          <w:rFonts w:asciiTheme="majorHAnsi" w:hAnsiTheme="majorHAnsi" w:cstheme="majorHAnsi"/>
          <w:szCs w:val="28"/>
        </w:rPr>
        <w:t>, di cui due terzi saranno lavorati locali</w:t>
      </w:r>
      <w:r>
        <w:rPr>
          <w:rFonts w:asciiTheme="majorHAnsi" w:hAnsiTheme="majorHAnsi" w:cstheme="majorHAnsi"/>
          <w:szCs w:val="28"/>
        </w:rPr>
        <w:t xml:space="preserve">.  </w:t>
      </w:r>
    </w:p>
    <w:p w14:paraId="4A4E2077" w14:textId="05FC2261" w:rsidR="00032507" w:rsidRDefault="00032507" w:rsidP="004B13F7">
      <w:pPr>
        <w:jc w:val="both"/>
        <w:rPr>
          <w:rFonts w:asciiTheme="majorHAnsi" w:hAnsiTheme="majorHAnsi" w:cstheme="majorHAnsi"/>
          <w:szCs w:val="28"/>
        </w:rPr>
      </w:pPr>
      <w:r>
        <w:rPr>
          <w:rFonts w:asciiTheme="majorHAnsi" w:hAnsiTheme="majorHAnsi" w:cstheme="majorHAnsi"/>
          <w:szCs w:val="28"/>
        </w:rPr>
        <w:t xml:space="preserve">Entro il 2026 saranno aggiudicati i lavori per realizzare il tratto dall’uscita del tunnel di base </w:t>
      </w:r>
      <w:r w:rsidR="001532C7">
        <w:rPr>
          <w:rFonts w:asciiTheme="majorHAnsi" w:hAnsiTheme="majorHAnsi" w:cstheme="majorHAnsi"/>
          <w:szCs w:val="28"/>
        </w:rPr>
        <w:t xml:space="preserve">fino </w:t>
      </w:r>
      <w:r>
        <w:rPr>
          <w:rFonts w:asciiTheme="majorHAnsi" w:hAnsiTheme="majorHAnsi" w:cstheme="majorHAnsi"/>
          <w:szCs w:val="28"/>
        </w:rPr>
        <w:t>a San Didero</w:t>
      </w:r>
      <w:r w:rsidR="001532C7">
        <w:rPr>
          <w:rFonts w:asciiTheme="majorHAnsi" w:hAnsiTheme="majorHAnsi" w:cstheme="majorHAnsi"/>
          <w:szCs w:val="28"/>
        </w:rPr>
        <w:t xml:space="preserve"> </w:t>
      </w:r>
      <w:r>
        <w:rPr>
          <w:rFonts w:asciiTheme="majorHAnsi" w:hAnsiTheme="majorHAnsi" w:cstheme="majorHAnsi"/>
          <w:szCs w:val="28"/>
        </w:rPr>
        <w:t>per un importo di 400 milioni. A metà 2027 è poi previst</w:t>
      </w:r>
      <w:r w:rsidR="004B13F7">
        <w:rPr>
          <w:rFonts w:asciiTheme="majorHAnsi" w:hAnsiTheme="majorHAnsi" w:cstheme="majorHAnsi"/>
          <w:szCs w:val="28"/>
        </w:rPr>
        <w:t>a l’aggiudicazione</w:t>
      </w:r>
      <w:r>
        <w:rPr>
          <w:rFonts w:asciiTheme="majorHAnsi" w:hAnsiTheme="majorHAnsi" w:cstheme="majorHAnsi"/>
          <w:szCs w:val="28"/>
        </w:rPr>
        <w:t xml:space="preserve"> </w:t>
      </w:r>
      <w:r w:rsidR="00A87351">
        <w:rPr>
          <w:rFonts w:asciiTheme="majorHAnsi" w:hAnsiTheme="majorHAnsi" w:cstheme="majorHAnsi"/>
          <w:szCs w:val="28"/>
        </w:rPr>
        <w:t>di un</w:t>
      </w:r>
      <w:r>
        <w:rPr>
          <w:rFonts w:asciiTheme="majorHAnsi" w:hAnsiTheme="majorHAnsi" w:cstheme="majorHAnsi"/>
          <w:szCs w:val="28"/>
        </w:rPr>
        <w:t xml:space="preserve"> bando da due miliardi di euro per gli impianti ferroviari e la sicurezza del tunnel di base</w:t>
      </w:r>
      <w:r w:rsidR="00A87351">
        <w:rPr>
          <w:rFonts w:asciiTheme="majorHAnsi" w:hAnsiTheme="majorHAnsi" w:cstheme="majorHAnsi"/>
          <w:szCs w:val="28"/>
        </w:rPr>
        <w:t>,</w:t>
      </w:r>
      <w:r>
        <w:rPr>
          <w:rFonts w:asciiTheme="majorHAnsi" w:hAnsiTheme="majorHAnsi" w:cstheme="majorHAnsi"/>
          <w:szCs w:val="28"/>
        </w:rPr>
        <w:t xml:space="preserve"> che include anche gli oneri legati a otto anni di </w:t>
      </w:r>
      <w:r>
        <w:rPr>
          <w:rFonts w:asciiTheme="majorHAnsi" w:hAnsiTheme="majorHAnsi" w:cstheme="majorHAnsi"/>
          <w:szCs w:val="28"/>
        </w:rPr>
        <w:lastRenderedPageBreak/>
        <w:t xml:space="preserve">manutenzione quando la linea sarà pronta. Su questo bando l’appalto è già stato bandito e sono state ricevute le richieste per le prequalifiche. </w:t>
      </w:r>
    </w:p>
    <w:p w14:paraId="54B62107" w14:textId="40C7FC73" w:rsidR="00684C28" w:rsidRPr="004B13F7" w:rsidRDefault="00A00F37" w:rsidP="004B13F7">
      <w:pPr>
        <w:jc w:val="both"/>
        <w:rPr>
          <w:rFonts w:asciiTheme="majorHAnsi" w:hAnsiTheme="majorHAnsi" w:cstheme="majorHAnsi"/>
          <w:szCs w:val="28"/>
        </w:rPr>
      </w:pPr>
      <w:r w:rsidRPr="004B13F7">
        <w:rPr>
          <w:rFonts w:asciiTheme="majorHAnsi" w:hAnsiTheme="majorHAnsi" w:cstheme="majorHAnsi"/>
          <w:szCs w:val="28"/>
        </w:rPr>
        <w:t xml:space="preserve">Quando </w:t>
      </w:r>
      <w:r w:rsidR="004B13F7">
        <w:rPr>
          <w:rFonts w:asciiTheme="majorHAnsi" w:hAnsiTheme="majorHAnsi" w:cstheme="majorHAnsi"/>
          <w:szCs w:val="28"/>
        </w:rPr>
        <w:t xml:space="preserve">poi </w:t>
      </w:r>
      <w:r w:rsidRPr="004B13F7">
        <w:rPr>
          <w:rFonts w:asciiTheme="majorHAnsi" w:hAnsiTheme="majorHAnsi" w:cstheme="majorHAnsi"/>
          <w:szCs w:val="28"/>
        </w:rPr>
        <w:t xml:space="preserve">inizierà lo scavo della parte italiana del tunnel di base, come noto, il materiale </w:t>
      </w:r>
      <w:r w:rsidR="001532C7">
        <w:rPr>
          <w:rFonts w:asciiTheme="majorHAnsi" w:hAnsiTheme="majorHAnsi" w:cstheme="majorHAnsi"/>
          <w:szCs w:val="28"/>
        </w:rPr>
        <w:t>estratto</w:t>
      </w:r>
      <w:r w:rsidRPr="004B13F7">
        <w:rPr>
          <w:rFonts w:asciiTheme="majorHAnsi" w:hAnsiTheme="majorHAnsi" w:cstheme="majorHAnsi"/>
          <w:szCs w:val="28"/>
        </w:rPr>
        <w:t xml:space="preserve"> andrà in </w:t>
      </w:r>
      <w:r w:rsidR="004B13F7" w:rsidRPr="004B13F7">
        <w:rPr>
          <w:rFonts w:asciiTheme="majorHAnsi" w:hAnsiTheme="majorHAnsi" w:cstheme="majorHAnsi"/>
          <w:szCs w:val="28"/>
        </w:rPr>
        <w:t>un’</w:t>
      </w:r>
      <w:r w:rsidRPr="004B13F7">
        <w:rPr>
          <w:rFonts w:asciiTheme="majorHAnsi" w:hAnsiTheme="majorHAnsi" w:cstheme="majorHAnsi"/>
          <w:szCs w:val="28"/>
        </w:rPr>
        <w:t xml:space="preserve">area </w:t>
      </w:r>
      <w:r w:rsidR="00A87351">
        <w:rPr>
          <w:rFonts w:asciiTheme="majorHAnsi" w:hAnsiTheme="majorHAnsi" w:cstheme="majorHAnsi"/>
          <w:szCs w:val="28"/>
        </w:rPr>
        <w:t xml:space="preserve">ex industriale </w:t>
      </w:r>
      <w:r w:rsidRPr="004B13F7">
        <w:rPr>
          <w:rFonts w:asciiTheme="majorHAnsi" w:hAnsiTheme="majorHAnsi" w:cstheme="majorHAnsi"/>
          <w:szCs w:val="28"/>
        </w:rPr>
        <w:t>a Salbertrand</w:t>
      </w:r>
      <w:r w:rsidR="001532C7">
        <w:rPr>
          <w:rFonts w:asciiTheme="majorHAnsi" w:hAnsiTheme="majorHAnsi" w:cstheme="majorHAnsi"/>
          <w:szCs w:val="28"/>
        </w:rPr>
        <w:t xml:space="preserve"> dove sarà lavorato per </w:t>
      </w:r>
      <w:r w:rsidRPr="004B13F7">
        <w:rPr>
          <w:rFonts w:asciiTheme="majorHAnsi" w:hAnsiTheme="majorHAnsi" w:cstheme="majorHAnsi"/>
          <w:szCs w:val="28"/>
        </w:rPr>
        <w:t>realizzare i conci in c</w:t>
      </w:r>
      <w:r w:rsidR="001532C7">
        <w:rPr>
          <w:rFonts w:asciiTheme="majorHAnsi" w:hAnsiTheme="majorHAnsi" w:cstheme="majorHAnsi"/>
          <w:szCs w:val="28"/>
        </w:rPr>
        <w:t>alcestruzzo</w:t>
      </w:r>
      <w:r w:rsidRPr="004B13F7">
        <w:rPr>
          <w:rFonts w:asciiTheme="majorHAnsi" w:hAnsiTheme="majorHAnsi" w:cstheme="majorHAnsi"/>
          <w:szCs w:val="28"/>
        </w:rPr>
        <w:t xml:space="preserve"> per il tunnel di base</w:t>
      </w:r>
      <w:r w:rsidR="001532C7">
        <w:rPr>
          <w:rFonts w:asciiTheme="majorHAnsi" w:hAnsiTheme="majorHAnsi" w:cstheme="majorHAnsi"/>
          <w:szCs w:val="28"/>
        </w:rPr>
        <w:t>.</w:t>
      </w:r>
      <w:r w:rsidRPr="004B13F7">
        <w:rPr>
          <w:rFonts w:asciiTheme="majorHAnsi" w:hAnsiTheme="majorHAnsi" w:cstheme="majorHAnsi"/>
          <w:szCs w:val="28"/>
        </w:rPr>
        <w:t xml:space="preserve"> </w:t>
      </w:r>
      <w:r w:rsidR="001532C7">
        <w:rPr>
          <w:rFonts w:asciiTheme="majorHAnsi" w:hAnsiTheme="majorHAnsi" w:cstheme="majorHAnsi"/>
          <w:b/>
          <w:bCs/>
          <w:szCs w:val="28"/>
        </w:rPr>
        <w:t xml:space="preserve">È in costruzione il nuovo </w:t>
      </w:r>
      <w:r w:rsidRPr="004B13F7">
        <w:rPr>
          <w:rFonts w:asciiTheme="majorHAnsi" w:hAnsiTheme="majorHAnsi" w:cstheme="majorHAnsi"/>
          <w:b/>
          <w:bCs/>
          <w:szCs w:val="28"/>
        </w:rPr>
        <w:t xml:space="preserve">autoporto </w:t>
      </w:r>
      <w:r w:rsidR="00A87351">
        <w:rPr>
          <w:rFonts w:asciiTheme="majorHAnsi" w:hAnsiTheme="majorHAnsi" w:cstheme="majorHAnsi"/>
          <w:b/>
          <w:bCs/>
          <w:szCs w:val="28"/>
        </w:rPr>
        <w:t xml:space="preserve">a </w:t>
      </w:r>
      <w:r w:rsidRPr="004B13F7">
        <w:rPr>
          <w:rFonts w:asciiTheme="majorHAnsi" w:hAnsiTheme="majorHAnsi" w:cstheme="majorHAnsi"/>
          <w:b/>
          <w:bCs/>
          <w:szCs w:val="28"/>
        </w:rPr>
        <w:t>San Didero</w:t>
      </w:r>
      <w:r w:rsidRPr="004B13F7">
        <w:rPr>
          <w:rFonts w:asciiTheme="majorHAnsi" w:hAnsiTheme="majorHAnsi" w:cstheme="majorHAnsi"/>
          <w:szCs w:val="28"/>
        </w:rPr>
        <w:t xml:space="preserve">, che sostituirà quello </w:t>
      </w:r>
      <w:r w:rsidR="00485641" w:rsidRPr="004B13F7">
        <w:rPr>
          <w:rFonts w:asciiTheme="majorHAnsi" w:hAnsiTheme="majorHAnsi" w:cstheme="majorHAnsi"/>
          <w:szCs w:val="28"/>
        </w:rPr>
        <w:t>attuale</w:t>
      </w:r>
      <w:r w:rsidRPr="004B13F7">
        <w:rPr>
          <w:rFonts w:asciiTheme="majorHAnsi" w:hAnsiTheme="majorHAnsi" w:cstheme="majorHAnsi"/>
          <w:szCs w:val="28"/>
        </w:rPr>
        <w:t xml:space="preserve"> che si trova proprio nell’area destinata alla </w:t>
      </w:r>
      <w:r w:rsidRPr="004B13F7">
        <w:rPr>
          <w:rFonts w:asciiTheme="majorHAnsi" w:hAnsiTheme="majorHAnsi" w:cstheme="majorHAnsi"/>
          <w:b/>
          <w:bCs/>
          <w:szCs w:val="28"/>
        </w:rPr>
        <w:t>nuova stazione internazionale</w:t>
      </w:r>
      <w:r w:rsidR="00485641" w:rsidRPr="004B13F7">
        <w:rPr>
          <w:rFonts w:asciiTheme="majorHAnsi" w:hAnsiTheme="majorHAnsi" w:cstheme="majorHAnsi"/>
          <w:szCs w:val="28"/>
        </w:rPr>
        <w:t xml:space="preserve"> </w:t>
      </w:r>
      <w:r w:rsidR="00485641" w:rsidRPr="004B13F7">
        <w:rPr>
          <w:rFonts w:asciiTheme="majorHAnsi" w:hAnsiTheme="majorHAnsi" w:cstheme="majorHAnsi"/>
          <w:b/>
          <w:bCs/>
          <w:szCs w:val="28"/>
        </w:rPr>
        <w:t>di Susa</w:t>
      </w:r>
      <w:r w:rsidRPr="004B13F7">
        <w:rPr>
          <w:rFonts w:asciiTheme="majorHAnsi" w:hAnsiTheme="majorHAnsi" w:cstheme="majorHAnsi"/>
          <w:szCs w:val="28"/>
        </w:rPr>
        <w:t>. Proprio quest’opera intermodale, insieme a quella sul lato francese a Saint-Jean de Maurienne, saranno le ultime ad essere messe a gara. Il c</w:t>
      </w:r>
      <w:r w:rsidR="00684C28" w:rsidRPr="004B13F7">
        <w:rPr>
          <w:rFonts w:asciiTheme="majorHAnsi" w:hAnsiTheme="majorHAnsi" w:cstheme="majorHAnsi"/>
          <w:szCs w:val="28"/>
        </w:rPr>
        <w:t>osto complessivo</w:t>
      </w:r>
      <w:r w:rsidRPr="004B13F7">
        <w:rPr>
          <w:rFonts w:asciiTheme="majorHAnsi" w:hAnsiTheme="majorHAnsi" w:cstheme="majorHAnsi"/>
          <w:szCs w:val="28"/>
        </w:rPr>
        <w:t xml:space="preserve"> della tratta internazionale sarà finanziato al </w:t>
      </w:r>
      <w:r w:rsidR="00684C28" w:rsidRPr="004B13F7">
        <w:rPr>
          <w:rFonts w:asciiTheme="majorHAnsi" w:hAnsiTheme="majorHAnsi" w:cstheme="majorHAnsi"/>
          <w:szCs w:val="28"/>
        </w:rPr>
        <w:t xml:space="preserve">40% </w:t>
      </w:r>
      <w:r w:rsidRPr="004B13F7">
        <w:rPr>
          <w:rFonts w:asciiTheme="majorHAnsi" w:hAnsiTheme="majorHAnsi" w:cstheme="majorHAnsi"/>
          <w:szCs w:val="28"/>
        </w:rPr>
        <w:t>dalla Unione Europea</w:t>
      </w:r>
      <w:r w:rsidR="00684C28" w:rsidRPr="004B13F7">
        <w:rPr>
          <w:rFonts w:asciiTheme="majorHAnsi" w:hAnsiTheme="majorHAnsi" w:cstheme="majorHAnsi"/>
          <w:szCs w:val="28"/>
        </w:rPr>
        <w:t xml:space="preserve">, </w:t>
      </w:r>
      <w:r w:rsidRPr="004B13F7">
        <w:rPr>
          <w:rFonts w:asciiTheme="majorHAnsi" w:hAnsiTheme="majorHAnsi" w:cstheme="majorHAnsi"/>
          <w:szCs w:val="28"/>
        </w:rPr>
        <w:t xml:space="preserve">al </w:t>
      </w:r>
      <w:r w:rsidR="00684C28" w:rsidRPr="004B13F7">
        <w:rPr>
          <w:rFonts w:asciiTheme="majorHAnsi" w:hAnsiTheme="majorHAnsi" w:cstheme="majorHAnsi"/>
          <w:szCs w:val="28"/>
        </w:rPr>
        <w:t xml:space="preserve">35% </w:t>
      </w:r>
      <w:r w:rsidRPr="004B13F7">
        <w:rPr>
          <w:rFonts w:asciiTheme="majorHAnsi" w:hAnsiTheme="majorHAnsi" w:cstheme="majorHAnsi"/>
          <w:szCs w:val="28"/>
        </w:rPr>
        <w:t>dall’</w:t>
      </w:r>
      <w:r w:rsidR="00684C28" w:rsidRPr="004B13F7">
        <w:rPr>
          <w:rFonts w:asciiTheme="majorHAnsi" w:hAnsiTheme="majorHAnsi" w:cstheme="majorHAnsi"/>
          <w:szCs w:val="28"/>
        </w:rPr>
        <w:t xml:space="preserve">Italia e </w:t>
      </w:r>
      <w:r w:rsidRPr="004B13F7">
        <w:rPr>
          <w:rFonts w:asciiTheme="majorHAnsi" w:hAnsiTheme="majorHAnsi" w:cstheme="majorHAnsi"/>
          <w:szCs w:val="28"/>
        </w:rPr>
        <w:t xml:space="preserve">al </w:t>
      </w:r>
      <w:r w:rsidR="00684C28" w:rsidRPr="004B13F7">
        <w:rPr>
          <w:rFonts w:asciiTheme="majorHAnsi" w:hAnsiTheme="majorHAnsi" w:cstheme="majorHAnsi"/>
          <w:szCs w:val="28"/>
        </w:rPr>
        <w:t>25%</w:t>
      </w:r>
      <w:r w:rsidRPr="004B13F7">
        <w:rPr>
          <w:rFonts w:asciiTheme="majorHAnsi" w:hAnsiTheme="majorHAnsi" w:cstheme="majorHAnsi"/>
          <w:szCs w:val="28"/>
        </w:rPr>
        <w:t xml:space="preserve"> </w:t>
      </w:r>
      <w:r w:rsidR="00684C28" w:rsidRPr="004B13F7">
        <w:rPr>
          <w:rFonts w:asciiTheme="majorHAnsi" w:hAnsiTheme="majorHAnsi" w:cstheme="majorHAnsi"/>
          <w:szCs w:val="28"/>
        </w:rPr>
        <w:t>Francia</w:t>
      </w:r>
      <w:r w:rsidRPr="004B13F7">
        <w:rPr>
          <w:rFonts w:asciiTheme="majorHAnsi" w:hAnsiTheme="majorHAnsi" w:cstheme="majorHAnsi"/>
          <w:szCs w:val="28"/>
        </w:rPr>
        <w:t xml:space="preserve">. </w:t>
      </w:r>
    </w:p>
    <w:p w14:paraId="04CA7E5D" w14:textId="77777777" w:rsidR="00485641" w:rsidRDefault="00485641" w:rsidP="00A00F37">
      <w:pPr>
        <w:rPr>
          <w:rFonts w:asciiTheme="majorHAnsi" w:hAnsiTheme="majorHAnsi" w:cstheme="majorHAnsi"/>
          <w:szCs w:val="28"/>
        </w:rPr>
      </w:pPr>
    </w:p>
    <w:p w14:paraId="2A3B750F" w14:textId="75252AA6" w:rsidR="00485641" w:rsidRPr="00485641" w:rsidRDefault="00485641" w:rsidP="00485641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85641">
        <w:rPr>
          <w:rFonts w:asciiTheme="majorHAnsi" w:hAnsiTheme="majorHAnsi" w:cstheme="majorHAnsi"/>
          <w:sz w:val="26"/>
          <w:szCs w:val="26"/>
        </w:rPr>
        <w:t>Ufficio stampa Confindustria Piemonte</w:t>
      </w:r>
    </w:p>
    <w:p w14:paraId="5680D07D" w14:textId="24932322" w:rsidR="00485641" w:rsidRPr="00485641" w:rsidRDefault="00485641" w:rsidP="00485641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85641">
        <w:rPr>
          <w:rFonts w:asciiTheme="majorHAnsi" w:hAnsiTheme="majorHAnsi" w:cstheme="majorHAnsi"/>
          <w:sz w:val="26"/>
          <w:szCs w:val="26"/>
        </w:rPr>
        <w:t xml:space="preserve">Isabella Antonetto </w:t>
      </w:r>
      <w:hyperlink r:id="rId6" w:history="1">
        <w:r w:rsidRPr="00485641">
          <w:rPr>
            <w:rStyle w:val="Collegamentoipertestuale"/>
            <w:rFonts w:asciiTheme="majorHAnsi" w:hAnsiTheme="majorHAnsi" w:cstheme="majorHAnsi"/>
            <w:sz w:val="26"/>
            <w:szCs w:val="26"/>
          </w:rPr>
          <w:t>media@confindustria.piemonte.it</w:t>
        </w:r>
      </w:hyperlink>
    </w:p>
    <w:p w14:paraId="0ED566C0" w14:textId="7D30EA32" w:rsidR="00485641" w:rsidRPr="00485641" w:rsidRDefault="00485641" w:rsidP="00485641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85641">
        <w:rPr>
          <w:rFonts w:asciiTheme="majorHAnsi" w:hAnsiTheme="majorHAnsi" w:cstheme="majorHAnsi"/>
          <w:sz w:val="26"/>
          <w:szCs w:val="26"/>
        </w:rPr>
        <w:t>Jan Pellissier 347 7845273</w:t>
      </w:r>
    </w:p>
    <w:sectPr w:rsidR="00485641" w:rsidRPr="00485641" w:rsidSect="001C3D4B">
      <w:headerReference w:type="default" r:id="rId7"/>
      <w:pgSz w:w="11906" w:h="16838"/>
      <w:pgMar w:top="198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997DA" w14:textId="77777777" w:rsidR="001C3D4B" w:rsidRDefault="001C3D4B" w:rsidP="00F045F5">
      <w:pPr>
        <w:spacing w:after="0" w:line="240" w:lineRule="auto"/>
      </w:pPr>
      <w:r>
        <w:separator/>
      </w:r>
    </w:p>
  </w:endnote>
  <w:endnote w:type="continuationSeparator" w:id="0">
    <w:p w14:paraId="2F923665" w14:textId="77777777" w:rsidR="001C3D4B" w:rsidRDefault="001C3D4B" w:rsidP="00F04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0DD05" w14:textId="77777777" w:rsidR="001C3D4B" w:rsidRDefault="001C3D4B" w:rsidP="00F045F5">
      <w:pPr>
        <w:spacing w:after="0" w:line="240" w:lineRule="auto"/>
      </w:pPr>
      <w:r>
        <w:separator/>
      </w:r>
    </w:p>
  </w:footnote>
  <w:footnote w:type="continuationSeparator" w:id="0">
    <w:p w14:paraId="2031A392" w14:textId="77777777" w:rsidR="001C3D4B" w:rsidRDefault="001C3D4B" w:rsidP="00F04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1CD57" w14:textId="1BEB2771" w:rsidR="00F045F5" w:rsidRDefault="00F045F5" w:rsidP="0042470B">
    <w:pPr>
      <w:pStyle w:val="Intestazione"/>
      <w:jc w:val="center"/>
    </w:pPr>
    <w:r>
      <w:rPr>
        <w:noProof/>
      </w:rPr>
      <w:drawing>
        <wp:inline distT="0" distB="0" distL="0" distR="0" wp14:anchorId="2754E8CD" wp14:editId="77574019">
          <wp:extent cx="1860550" cy="642465"/>
          <wp:effectExtent l="0" t="0" r="0" b="0"/>
          <wp:docPr id="712292619" name="Immagine 1" descr="Immagine che contiene Carattere, testo, bianco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8838639" name="Immagine 1" descr="Immagine che contiene Carattere, testo, bianco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0469" cy="6493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6539"/>
    <w:rsid w:val="00032507"/>
    <w:rsid w:val="00063460"/>
    <w:rsid w:val="000938AD"/>
    <w:rsid w:val="001532C7"/>
    <w:rsid w:val="001C3D4B"/>
    <w:rsid w:val="003219DB"/>
    <w:rsid w:val="00383061"/>
    <w:rsid w:val="0042470B"/>
    <w:rsid w:val="00444A46"/>
    <w:rsid w:val="00485641"/>
    <w:rsid w:val="004B13F7"/>
    <w:rsid w:val="004D2AEB"/>
    <w:rsid w:val="00584FDE"/>
    <w:rsid w:val="005A6780"/>
    <w:rsid w:val="005B347B"/>
    <w:rsid w:val="005E4349"/>
    <w:rsid w:val="005F3D22"/>
    <w:rsid w:val="00684C28"/>
    <w:rsid w:val="006A6285"/>
    <w:rsid w:val="00772278"/>
    <w:rsid w:val="008003E2"/>
    <w:rsid w:val="00896BB6"/>
    <w:rsid w:val="008A5DB4"/>
    <w:rsid w:val="0093512C"/>
    <w:rsid w:val="00977D1D"/>
    <w:rsid w:val="009C327D"/>
    <w:rsid w:val="00A00F37"/>
    <w:rsid w:val="00A128E8"/>
    <w:rsid w:val="00A13FA2"/>
    <w:rsid w:val="00A20DFB"/>
    <w:rsid w:val="00A87351"/>
    <w:rsid w:val="00A96539"/>
    <w:rsid w:val="00B43118"/>
    <w:rsid w:val="00BA6B60"/>
    <w:rsid w:val="00CB75E0"/>
    <w:rsid w:val="00CD2851"/>
    <w:rsid w:val="00D27678"/>
    <w:rsid w:val="00D278AF"/>
    <w:rsid w:val="00D30E01"/>
    <w:rsid w:val="00D8629D"/>
    <w:rsid w:val="00DB2DC3"/>
    <w:rsid w:val="00DE29DB"/>
    <w:rsid w:val="00E34309"/>
    <w:rsid w:val="00E74024"/>
    <w:rsid w:val="00E97305"/>
    <w:rsid w:val="00EA124A"/>
    <w:rsid w:val="00EE2033"/>
    <w:rsid w:val="00F045F5"/>
    <w:rsid w:val="00F119B1"/>
    <w:rsid w:val="00F307EF"/>
    <w:rsid w:val="00F30D92"/>
    <w:rsid w:val="00F42446"/>
    <w:rsid w:val="00F62CDB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FDEEC"/>
  <w15:chartTrackingRefBased/>
  <w15:docId w15:val="{50CB5501-E913-492C-931F-46375748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045F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45F5"/>
  </w:style>
  <w:style w:type="paragraph" w:styleId="Pidipagina">
    <w:name w:val="footer"/>
    <w:basedOn w:val="Normale"/>
    <w:link w:val="PidipaginaCarattere"/>
    <w:uiPriority w:val="99"/>
    <w:unhideWhenUsed/>
    <w:rsid w:val="00F045F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45F5"/>
  </w:style>
  <w:style w:type="character" w:styleId="Collegamentoipertestuale">
    <w:name w:val="Hyperlink"/>
    <w:basedOn w:val="Carpredefinitoparagrafo"/>
    <w:uiPriority w:val="99"/>
    <w:unhideWhenUsed/>
    <w:rsid w:val="0048564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85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5</cp:revision>
  <dcterms:created xsi:type="dcterms:W3CDTF">2024-01-16T11:14:00Z</dcterms:created>
  <dcterms:modified xsi:type="dcterms:W3CDTF">2024-01-16T17:07:00Z</dcterms:modified>
</cp:coreProperties>
</file>